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670"/>
      </w:tblGrid>
      <w:tr w:rsidR="00606B3E" w:rsidRPr="00620581" w14:paraId="09E5372B" w14:textId="77777777" w:rsidTr="009237DA">
        <w:tc>
          <w:tcPr>
            <w:tcW w:w="3823" w:type="dxa"/>
          </w:tcPr>
          <w:p w14:paraId="2AED9E04" w14:textId="38E5A7C1" w:rsidR="00606B3E" w:rsidRPr="007137ED" w:rsidRDefault="009237DA" w:rsidP="009237DA">
            <w:pPr>
              <w:widowControl w:val="0"/>
              <w:jc w:val="center"/>
              <w:rPr>
                <w:rFonts w:ascii="Times New Roman" w:eastAsia="Times New Roman" w:hAnsi="Times New Roman" w:cs="Times New Roman"/>
                <w:sz w:val="24"/>
                <w:szCs w:val="24"/>
              </w:rPr>
            </w:pPr>
            <w:r w:rsidRPr="00620581">
              <w:rPr>
                <w:rFonts w:ascii="Times New Roman" w:eastAsia="Times New Roman" w:hAnsi="Times New Roman" w:cs="Times New Roman"/>
                <w:b/>
                <w:noProof/>
                <w:sz w:val="26"/>
                <w:szCs w:val="28"/>
                <w:lang w:eastAsia="en-AU"/>
              </w:rPr>
              <mc:AlternateContent>
                <mc:Choice Requires="wps">
                  <w:drawing>
                    <wp:anchor distT="0" distB="0" distL="114300" distR="114300" simplePos="0" relativeHeight="251655680" behindDoc="0" locked="0" layoutInCell="1" allowOverlap="1" wp14:anchorId="654C1334" wp14:editId="4C2FB66B">
                      <wp:simplePos x="0" y="0"/>
                      <wp:positionH relativeFrom="column">
                        <wp:posOffset>603885</wp:posOffset>
                      </wp:positionH>
                      <wp:positionV relativeFrom="paragraph">
                        <wp:posOffset>251878</wp:posOffset>
                      </wp:positionV>
                      <wp:extent cx="108000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DCF73B" id="Straight Connector 4"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7.55pt,19.85pt" to="132.6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" strokecolor="black [3200]" strokeweight=".5pt">
                      <v:stroke joinstyle="miter"/>
                    </v:line>
                  </w:pict>
                </mc:Fallback>
              </mc:AlternateContent>
            </w:r>
            <w:r w:rsidR="00606B3E" w:rsidRPr="00620581">
              <w:rPr>
                <w:rFonts w:ascii="Times New Roman" w:eastAsia="Times New Roman" w:hAnsi="Times New Roman" w:cs="Times New Roman"/>
                <w:b/>
                <w:sz w:val="26"/>
                <w:szCs w:val="28"/>
              </w:rPr>
              <w:t>BỘ GIÁO DỤC VÀ ĐÀO TẠO</w:t>
            </w:r>
          </w:p>
        </w:tc>
        <w:tc>
          <w:tcPr>
            <w:tcW w:w="5670" w:type="dxa"/>
          </w:tcPr>
          <w:p w14:paraId="78D3CB94" w14:textId="77777777" w:rsidR="00606B3E" w:rsidRPr="00620581" w:rsidRDefault="00606B3E" w:rsidP="00D3547D">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b/>
                <w:sz w:val="26"/>
                <w:szCs w:val="28"/>
              </w:rPr>
              <w:t>CỘNG HÒA XÃ HỘI CHỦ NGHĨA VIỆT NAM</w:t>
            </w:r>
          </w:p>
          <w:p w14:paraId="5D35D5D8" w14:textId="63C09319" w:rsidR="00606B3E" w:rsidRPr="00620581" w:rsidRDefault="00606B3E" w:rsidP="00D3547D">
            <w:pPr>
              <w:widowControl w:val="0"/>
              <w:jc w:val="center"/>
              <w:rPr>
                <w:rFonts w:ascii="Times New Roman" w:eastAsia="Times New Roman" w:hAnsi="Times New Roman" w:cs="Times New Roman"/>
                <w:b/>
                <w:sz w:val="28"/>
                <w:szCs w:val="28"/>
              </w:rPr>
            </w:pPr>
            <w:r w:rsidRPr="00620581">
              <w:rPr>
                <w:rFonts w:ascii="Times New Roman" w:eastAsia="Times New Roman" w:hAnsi="Times New Roman" w:cs="Times New Roman"/>
                <w:b/>
                <w:sz w:val="28"/>
                <w:szCs w:val="28"/>
              </w:rPr>
              <w:t>Độc lập - Tự do - Hạnh phúc</w:t>
            </w:r>
          </w:p>
          <w:p w14:paraId="75599CE7" w14:textId="6DD816FF" w:rsidR="00606B3E" w:rsidRPr="00620581" w:rsidRDefault="009237DA" w:rsidP="00D3547D">
            <w:pPr>
              <w:widowControl w:val="0"/>
              <w:jc w:val="center"/>
              <w:rPr>
                <w:rFonts w:ascii="Times New Roman" w:eastAsia="Times New Roman" w:hAnsi="Times New Roman" w:cs="Times New Roman"/>
                <w:i/>
                <w:sz w:val="28"/>
                <w:szCs w:val="28"/>
              </w:rPr>
            </w:pPr>
            <w:r w:rsidRPr="00620581">
              <w:rPr>
                <w:rFonts w:ascii="Times New Roman" w:eastAsia="Times New Roman" w:hAnsi="Times New Roman" w:cs="Times New Roman"/>
                <w:b/>
                <w:noProof/>
                <w:sz w:val="26"/>
                <w:szCs w:val="28"/>
                <w:lang w:eastAsia="en-AU"/>
              </w:rPr>
              <mc:AlternateContent>
                <mc:Choice Requires="wps">
                  <w:drawing>
                    <wp:anchor distT="0" distB="0" distL="114300" distR="114300" simplePos="0" relativeHeight="251660800" behindDoc="0" locked="0" layoutInCell="1" allowOverlap="1" wp14:anchorId="631E26F5" wp14:editId="4F614F16">
                      <wp:simplePos x="0" y="0"/>
                      <wp:positionH relativeFrom="column">
                        <wp:posOffset>643255</wp:posOffset>
                      </wp:positionH>
                      <wp:positionV relativeFrom="paragraph">
                        <wp:posOffset>62537</wp:posOffset>
                      </wp:positionV>
                      <wp:extent cx="2160000" cy="0"/>
                      <wp:effectExtent l="0" t="0" r="31115" b="19050"/>
                      <wp:wrapNone/>
                      <wp:docPr id="5" name="Straight Connector 5"/>
                      <wp:cNvGraphicFramePr/>
                      <a:graphic xmlns:a="http://schemas.openxmlformats.org/drawingml/2006/main">
                        <a:graphicData uri="http://schemas.microsoft.com/office/word/2010/wordprocessingShape">
                          <wps:wsp>
                            <wps:cNvCnPr/>
                            <wps:spPr>
                              <a:xfrm>
                                <a:off x="0" y="0"/>
                                <a:ext cx="216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53C6C6" id="Straight Connector 5"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0.65pt,4.9pt" to="220.7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" strokecolor="black [3200]" strokeweight=".5pt">
                      <v:stroke joinstyle="miter"/>
                    </v:line>
                  </w:pict>
                </mc:Fallback>
              </mc:AlternateContent>
            </w:r>
          </w:p>
        </w:tc>
      </w:tr>
      <w:tr w:rsidR="009237DA" w:rsidRPr="00620581" w14:paraId="64C01920" w14:textId="77777777" w:rsidTr="009237DA">
        <w:tc>
          <w:tcPr>
            <w:tcW w:w="3823" w:type="dxa"/>
          </w:tcPr>
          <w:p w14:paraId="1E4EBAEE" w14:textId="6860BC12" w:rsidR="009237DA" w:rsidRPr="009237DA" w:rsidRDefault="009237DA" w:rsidP="009237DA">
            <w:pPr>
              <w:widowControl w:val="0"/>
              <w:spacing w:before="40"/>
              <w:jc w:val="center"/>
              <w:rPr>
                <w:rFonts w:ascii="Times New Roman" w:eastAsia="Times New Roman" w:hAnsi="Times New Roman" w:cs="Times New Roman"/>
                <w:sz w:val="26"/>
                <w:szCs w:val="26"/>
              </w:rPr>
            </w:pPr>
            <w:r w:rsidRPr="009237DA">
              <w:rPr>
                <w:rFonts w:ascii="Times New Roman" w:eastAsia="Times New Roman" w:hAnsi="Times New Roman" w:cs="Times New Roman"/>
                <w:sz w:val="26"/>
                <w:szCs w:val="26"/>
              </w:rPr>
              <w:t>Số</w:t>
            </w:r>
            <w:r>
              <w:rPr>
                <w:rFonts w:ascii="Times New Roman" w:eastAsia="Times New Roman" w:hAnsi="Times New Roman" w:cs="Times New Roman"/>
                <w:sz w:val="26"/>
                <w:szCs w:val="26"/>
              </w:rPr>
              <w:t>:</w:t>
            </w:r>
            <w:r w:rsidRPr="009237DA">
              <w:rPr>
                <w:rFonts w:ascii="Times New Roman" w:eastAsia="Times New Roman" w:hAnsi="Times New Roman" w:cs="Times New Roman"/>
                <w:sz w:val="26"/>
                <w:szCs w:val="26"/>
              </w:rPr>
              <w:t xml:space="preserve"> </w:t>
            </w:r>
            <w:r w:rsidR="00F9466B" w:rsidRPr="00F9466B">
              <w:rPr>
                <w:rFonts w:ascii="Times New Roman" w:eastAsia="Times New Roman" w:hAnsi="Times New Roman" w:cs="Times New Roman"/>
                <w:sz w:val="26"/>
                <w:szCs w:val="26"/>
              </w:rPr>
              <w:t>2670</w:t>
            </w:r>
            <w:r w:rsidRPr="009237DA">
              <w:rPr>
                <w:rFonts w:ascii="Times New Roman" w:eastAsia="Times New Roman" w:hAnsi="Times New Roman" w:cs="Times New Roman"/>
                <w:sz w:val="26"/>
                <w:szCs w:val="26"/>
              </w:rPr>
              <w:t>/BGDĐT-TCCB</w:t>
            </w:r>
          </w:p>
          <w:p w14:paraId="20F4D491" w14:textId="23F91AB6" w:rsidR="009237DA" w:rsidRPr="00620581" w:rsidRDefault="009237DA" w:rsidP="009237DA">
            <w:pPr>
              <w:widowControl w:val="0"/>
              <w:jc w:val="center"/>
              <w:rPr>
                <w:rFonts w:ascii="Times New Roman" w:eastAsia="Times New Roman" w:hAnsi="Times New Roman" w:cs="Times New Roman"/>
                <w:b/>
                <w:sz w:val="26"/>
                <w:szCs w:val="28"/>
              </w:rPr>
            </w:pPr>
            <w:r w:rsidRPr="007137ED">
              <w:rPr>
                <w:rFonts w:ascii="Times New Roman" w:eastAsia="Times New Roman" w:hAnsi="Times New Roman" w:cs="Times New Roman"/>
                <w:sz w:val="24"/>
                <w:szCs w:val="24"/>
              </w:rPr>
              <w:t xml:space="preserve">V/v </w:t>
            </w:r>
            <w:r w:rsidR="00B76208">
              <w:rPr>
                <w:rFonts w:ascii="Times New Roman" w:eastAsia="Times New Roman" w:hAnsi="Times New Roman" w:cs="Times New Roman"/>
                <w:sz w:val="24"/>
                <w:szCs w:val="24"/>
              </w:rPr>
              <w:t xml:space="preserve">đề nghị thẩm định </w:t>
            </w:r>
            <w:r>
              <w:rPr>
                <w:rFonts w:ascii="Times New Roman" w:eastAsia="Times New Roman" w:hAnsi="Times New Roman" w:cs="Times New Roman"/>
                <w:sz w:val="24"/>
                <w:szCs w:val="24"/>
              </w:rPr>
              <w:t>h</w:t>
            </w:r>
            <w:r w:rsidRPr="007137ED">
              <w:rPr>
                <w:rFonts w:ascii="Times New Roman" w:eastAsia="Times New Roman" w:hAnsi="Times New Roman" w:cs="Times New Roman"/>
                <w:sz w:val="24"/>
                <w:szCs w:val="24"/>
              </w:rPr>
              <w:t>ồ sơ</w:t>
            </w:r>
            <w:r>
              <w:rPr>
                <w:rFonts w:ascii="Times New Roman" w:eastAsia="Times New Roman" w:hAnsi="Times New Roman" w:cs="Times New Roman"/>
                <w:sz w:val="24"/>
                <w:szCs w:val="24"/>
              </w:rPr>
              <w:t xml:space="preserve"> 02</w:t>
            </w:r>
            <w:r w:rsidRPr="007137ED">
              <w:rPr>
                <w:rFonts w:ascii="Times New Roman" w:eastAsia="Times New Roman" w:hAnsi="Times New Roman" w:cs="Times New Roman"/>
                <w:sz w:val="24"/>
                <w:szCs w:val="24"/>
              </w:rPr>
              <w:t xml:space="preserve"> </w:t>
            </w:r>
            <w:r w:rsidRPr="007137ED">
              <w:rPr>
                <w:rFonts w:ascii="Times New Roman" w:hAnsi="Times New Roman" w:cs="Times New Roman"/>
                <w:color w:val="000000"/>
                <w:sz w:val="24"/>
                <w:szCs w:val="24"/>
              </w:rPr>
              <w:t xml:space="preserve">Nghị định về phân quyền, phân cấp, phân định thẩm quyền gắn với việc thực hiện mô hình tổ chức chính quyền </w:t>
            </w:r>
            <w:r w:rsidR="0051684D">
              <w:rPr>
                <w:rFonts w:ascii="Times New Roman" w:hAnsi="Times New Roman" w:cs="Times New Roman"/>
                <w:color w:val="000000"/>
                <w:sz w:val="24"/>
                <w:szCs w:val="24"/>
              </w:rPr>
              <w:br/>
            </w:r>
            <w:r w:rsidRPr="007137ED">
              <w:rPr>
                <w:rFonts w:ascii="Times New Roman" w:hAnsi="Times New Roman" w:cs="Times New Roman"/>
                <w:color w:val="000000"/>
                <w:sz w:val="24"/>
                <w:szCs w:val="24"/>
              </w:rPr>
              <w:t>địa phương 02 cấp</w:t>
            </w:r>
          </w:p>
        </w:tc>
        <w:tc>
          <w:tcPr>
            <w:tcW w:w="5670" w:type="dxa"/>
          </w:tcPr>
          <w:p w14:paraId="6B8B942B" w14:textId="788C4BC9" w:rsidR="009237DA" w:rsidRPr="00620581" w:rsidRDefault="009237DA" w:rsidP="00D3547D">
            <w:pPr>
              <w:widowControl w:val="0"/>
              <w:jc w:val="center"/>
              <w:rPr>
                <w:rFonts w:ascii="Times New Roman" w:eastAsia="Times New Roman" w:hAnsi="Times New Roman" w:cs="Times New Roman"/>
                <w:b/>
                <w:sz w:val="26"/>
                <w:szCs w:val="28"/>
              </w:rPr>
            </w:pPr>
            <w:r w:rsidRPr="00620581">
              <w:rPr>
                <w:rFonts w:ascii="Times New Roman" w:eastAsia="Times New Roman" w:hAnsi="Times New Roman" w:cs="Times New Roman"/>
                <w:i/>
                <w:sz w:val="28"/>
                <w:szCs w:val="28"/>
              </w:rPr>
              <w:t xml:space="preserve">Hà Nội, ngày </w:t>
            </w:r>
            <w:r w:rsidR="00C663EE">
              <w:rPr>
                <w:rFonts w:ascii="Times New Roman" w:eastAsia="Times New Roman" w:hAnsi="Times New Roman" w:cs="Times New Roman"/>
                <w:i/>
                <w:sz w:val="28"/>
                <w:szCs w:val="28"/>
              </w:rPr>
              <w:t>28</w:t>
            </w:r>
            <w:r w:rsidRPr="00620581">
              <w:rPr>
                <w:rFonts w:ascii="Times New Roman" w:eastAsia="Times New Roman" w:hAnsi="Times New Roman" w:cs="Times New Roman"/>
                <w:i/>
                <w:sz w:val="28"/>
                <w:szCs w:val="28"/>
              </w:rPr>
              <w:t xml:space="preserve"> tháng </w:t>
            </w:r>
            <w:r w:rsidR="00C663EE">
              <w:rPr>
                <w:rFonts w:ascii="Times New Roman" w:eastAsia="Times New Roman" w:hAnsi="Times New Roman" w:cs="Times New Roman"/>
                <w:i/>
                <w:sz w:val="28"/>
                <w:szCs w:val="28"/>
              </w:rPr>
              <w:t xml:space="preserve">5 </w:t>
            </w:r>
            <w:r w:rsidRPr="00620581">
              <w:rPr>
                <w:rFonts w:ascii="Times New Roman" w:eastAsia="Times New Roman" w:hAnsi="Times New Roman" w:cs="Times New Roman"/>
                <w:i/>
                <w:sz w:val="28"/>
                <w:szCs w:val="28"/>
              </w:rPr>
              <w:t>năm 2025</w:t>
            </w:r>
          </w:p>
        </w:tc>
      </w:tr>
    </w:tbl>
    <w:p w14:paraId="398219CE" w14:textId="77777777" w:rsidR="00BF29B7" w:rsidRPr="00620581" w:rsidRDefault="00BF29B7" w:rsidP="00B875F2">
      <w:pPr>
        <w:widowControl w:val="0"/>
        <w:pBdr>
          <w:top w:val="nil"/>
          <w:left w:val="nil"/>
          <w:bottom w:val="nil"/>
          <w:right w:val="nil"/>
          <w:between w:val="nil"/>
        </w:pBdr>
        <w:spacing w:after="0" w:line="240" w:lineRule="auto"/>
        <w:jc w:val="center"/>
        <w:rPr>
          <w:rFonts w:ascii="Times New Roman" w:hAnsi="Times New Roman" w:cs="Times New Roman"/>
          <w:sz w:val="28"/>
          <w:szCs w:val="28"/>
        </w:rPr>
      </w:pPr>
    </w:p>
    <w:p w14:paraId="4F24BB9E" w14:textId="77777777" w:rsidR="000B1833" w:rsidRDefault="003A20AA" w:rsidP="00B875F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Kính gửi: Bộ Tư pháp</w:t>
      </w:r>
    </w:p>
    <w:p w14:paraId="4F3E76B0" w14:textId="77777777" w:rsidR="003A20AA" w:rsidRPr="00620581" w:rsidRDefault="003A20AA" w:rsidP="00B875F2">
      <w:pPr>
        <w:spacing w:after="0" w:line="240" w:lineRule="auto"/>
        <w:jc w:val="center"/>
        <w:rPr>
          <w:rFonts w:ascii="Times New Roman" w:hAnsi="Times New Roman" w:cs="Times New Roman"/>
          <w:sz w:val="28"/>
          <w:szCs w:val="28"/>
        </w:rPr>
      </w:pPr>
    </w:p>
    <w:p w14:paraId="2A5C130F" w14:textId="77777777" w:rsidR="001F18B5" w:rsidRPr="00BE0DE6" w:rsidRDefault="001F18B5" w:rsidP="006B6350">
      <w:pPr>
        <w:spacing w:before="120" w:after="120"/>
        <w:ind w:firstLine="720"/>
        <w:jc w:val="both"/>
        <w:rPr>
          <w:rFonts w:ascii="Times New Roman" w:hAnsi="Times New Roman" w:cs="Times New Roman"/>
          <w:sz w:val="28"/>
          <w:szCs w:val="28"/>
          <w:shd w:val="clear" w:color="auto" w:fill="FFFFFF"/>
        </w:rPr>
      </w:pPr>
      <w:r w:rsidRPr="00BE0DE6">
        <w:rPr>
          <w:rFonts w:ascii="Times New Roman" w:hAnsi="Times New Roman" w:cs="Times New Roman"/>
          <w:spacing w:val="-4"/>
          <w:sz w:val="28"/>
          <w:szCs w:val="28"/>
          <w:lang w:val="fr-FR"/>
        </w:rPr>
        <w:t>Thực hiện Quyết định số 571/QĐ-TTg ngày 12/3/2025 của Thủ tướng Chính phủ,</w:t>
      </w:r>
      <w:r>
        <w:rPr>
          <w:rFonts w:ascii="Times New Roman" w:hAnsi="Times New Roman" w:cs="Times New Roman"/>
          <w:spacing w:val="-4"/>
          <w:sz w:val="28"/>
          <w:szCs w:val="28"/>
          <w:lang w:val="fr-FR"/>
        </w:rPr>
        <w:t xml:space="preserve"> </w:t>
      </w:r>
      <w:r w:rsidRPr="00BE0DE6">
        <w:rPr>
          <w:rFonts w:ascii="Times New Roman" w:hAnsi="Times New Roman" w:cs="Times New Roman"/>
          <w:spacing w:val="-4"/>
          <w:sz w:val="28"/>
          <w:szCs w:val="28"/>
        </w:rPr>
        <w:t>Bộ Giáo dục và Đào tạo đã</w:t>
      </w:r>
      <w:r w:rsidR="00026089">
        <w:rPr>
          <w:rFonts w:ascii="Times New Roman" w:hAnsi="Times New Roman" w:cs="Times New Roman"/>
          <w:spacing w:val="-4"/>
          <w:sz w:val="28"/>
          <w:szCs w:val="28"/>
        </w:rPr>
        <w:t xml:space="preserve"> dự thảo</w:t>
      </w:r>
      <w:r w:rsidRPr="00BE0DE6">
        <w:rPr>
          <w:rFonts w:ascii="Times New Roman" w:hAnsi="Times New Roman" w:cs="Times New Roman"/>
          <w:spacing w:val="-4"/>
          <w:sz w:val="28"/>
          <w:szCs w:val="28"/>
        </w:rPr>
        <w:t xml:space="preserve"> </w:t>
      </w:r>
      <w:r w:rsidRPr="00026089">
        <w:rPr>
          <w:rFonts w:ascii="Times New Roman" w:hAnsi="Times New Roman" w:cs="Times New Roman"/>
          <w:spacing w:val="-4"/>
          <w:sz w:val="28"/>
          <w:szCs w:val="28"/>
        </w:rPr>
        <w:t xml:space="preserve">Nghị định </w:t>
      </w:r>
      <w:r w:rsidR="00026089" w:rsidRPr="00026089">
        <w:rPr>
          <w:rFonts w:ascii="Times New Roman" w:hAnsi="Times New Roman" w:cs="Times New Roman"/>
          <w:color w:val="000000"/>
          <w:sz w:val="28"/>
          <w:szCs w:val="28"/>
        </w:rPr>
        <w:t>phân quyền, phân cấp, phân định thẩm quyền gắn với việc thực hiện mô hình tổ chức chính quyền địa phương 02 cấp</w:t>
      </w:r>
      <w:r w:rsidR="00026089">
        <w:rPr>
          <w:rFonts w:ascii="Times New Roman" w:eastAsia="Times New Roman" w:hAnsi="Times New Roman" w:cs="Times New Roman"/>
          <w:sz w:val="24"/>
          <w:szCs w:val="24"/>
        </w:rPr>
        <w:t xml:space="preserve">; </w:t>
      </w:r>
      <w:r w:rsidRPr="00BE0DE6">
        <w:rPr>
          <w:rFonts w:ascii="Times New Roman" w:hAnsi="Times New Roman" w:cs="Times New Roman"/>
          <w:spacing w:val="-4"/>
          <w:sz w:val="28"/>
          <w:szCs w:val="28"/>
        </w:rPr>
        <w:t xml:space="preserve">ngày 07/5/2025, Bộ đã có Công văn số 2162/BGDĐT-TCCB gửi Bộ Tư pháp thẩm định dự thảo Nghị định </w:t>
      </w:r>
      <w:r w:rsidRPr="00BE0DE6">
        <w:rPr>
          <w:rFonts w:ascii="Times New Roman" w:hAnsi="Times New Roman" w:cs="Times New Roman"/>
          <w:i/>
          <w:spacing w:val="-4"/>
          <w:sz w:val="28"/>
          <w:szCs w:val="28"/>
        </w:rPr>
        <w:t xml:space="preserve">(gồm dự thảo Tờ trình Chính phủ, dự thảo Nghị định, </w:t>
      </w:r>
      <w:r w:rsidRPr="00BE0DE6">
        <w:rPr>
          <w:rFonts w:ascii="Times New Roman" w:hAnsi="Times New Roman" w:cs="Times New Roman"/>
          <w:i/>
          <w:sz w:val="28"/>
          <w:szCs w:val="28"/>
          <w:lang w:val="vi-VN"/>
        </w:rPr>
        <w:t>Bản</w:t>
      </w:r>
      <w:r w:rsidRPr="00BE0DE6">
        <w:rPr>
          <w:rFonts w:ascii="Times New Roman" w:hAnsi="Times New Roman" w:cs="Times New Roman"/>
          <w:i/>
          <w:sz w:val="28"/>
          <w:szCs w:val="28"/>
        </w:rPr>
        <w:t>g</w:t>
      </w:r>
      <w:r w:rsidRPr="00BE0DE6">
        <w:rPr>
          <w:rFonts w:ascii="Times New Roman" w:hAnsi="Times New Roman" w:cs="Times New Roman"/>
          <w:i/>
          <w:sz w:val="28"/>
          <w:szCs w:val="28"/>
          <w:lang w:val="vi-VN"/>
        </w:rPr>
        <w:t xml:space="preserve"> so sánh Nghị định </w:t>
      </w:r>
      <w:r w:rsidRPr="00BE0DE6">
        <w:rPr>
          <w:rFonts w:ascii="Times New Roman" w:hAnsi="Times New Roman" w:cs="Times New Roman"/>
          <w:i/>
          <w:sz w:val="28"/>
          <w:szCs w:val="28"/>
        </w:rPr>
        <w:t>quy định trách nhiệm quản lý nhà nước về giáo dục</w:t>
      </w:r>
      <w:r w:rsidRPr="00BE0DE6">
        <w:rPr>
          <w:rFonts w:ascii="Times New Roman" w:hAnsi="Times New Roman" w:cs="Times New Roman"/>
          <w:i/>
          <w:spacing w:val="-4"/>
          <w:sz w:val="28"/>
          <w:szCs w:val="28"/>
        </w:rPr>
        <w:t>)</w:t>
      </w:r>
      <w:r w:rsidRPr="00BE0DE6">
        <w:rPr>
          <w:rFonts w:ascii="Times New Roman" w:hAnsi="Times New Roman" w:cs="Times New Roman"/>
          <w:spacing w:val="-4"/>
          <w:sz w:val="28"/>
          <w:szCs w:val="28"/>
        </w:rPr>
        <w:t xml:space="preserve">. Đồng thời, Bộ Giáo dục và Đào tạo đã có Công văn số 2163/BGDĐT-TCCB gửi xin ý kiến các Bộ, ngành, địa phương về việc góp ý dự thảo Nghị định. </w:t>
      </w:r>
      <w:r w:rsidRPr="00BE0DE6">
        <w:rPr>
          <w:rStyle w:val="fontstyle01"/>
          <w:rFonts w:ascii="Times New Roman" w:hAnsi="Times New Roman" w:cs="Times New Roman" w:hint="default"/>
        </w:rPr>
        <w:t xml:space="preserve">Việc xây dựng Nghị định được áp dụng trình tự, thủ tục rút gọn </w:t>
      </w:r>
      <w:r w:rsidRPr="00BE0DE6">
        <w:rPr>
          <w:rFonts w:ascii="Times New Roman" w:hAnsi="Times New Roman" w:cs="Times New Roman"/>
          <w:sz w:val="28"/>
          <w:szCs w:val="28"/>
        </w:rPr>
        <w:t xml:space="preserve">theo </w:t>
      </w:r>
      <w:r w:rsidRPr="00BE0DE6">
        <w:rPr>
          <w:rFonts w:ascii="Times New Roman" w:hAnsi="Times New Roman" w:cs="Times New Roman"/>
          <w:sz w:val="28"/>
          <w:szCs w:val="28"/>
          <w:shd w:val="clear" w:color="auto" w:fill="FFFFFF"/>
        </w:rPr>
        <w:t>Kế hoạch số 40/KH-BCĐ ngày 19/4/2025 của Ban Chỉ đạo sắp xếp đơn vị hành chính các cấp và xây dựng mô hình tổ chức chính quyền địa phương 2 cấp.</w:t>
      </w:r>
    </w:p>
    <w:p w14:paraId="2953E71D" w14:textId="77777777" w:rsidR="001F18B5" w:rsidRDefault="001F18B5" w:rsidP="006B6350">
      <w:pPr>
        <w:pStyle w:val="Default"/>
        <w:spacing w:before="120" w:after="120" w:line="259" w:lineRule="auto"/>
        <w:ind w:firstLine="720"/>
        <w:jc w:val="both"/>
        <w:rPr>
          <w:spacing w:val="-4"/>
          <w:sz w:val="28"/>
          <w:szCs w:val="28"/>
        </w:rPr>
      </w:pPr>
      <w:r w:rsidRPr="00BE0DE6">
        <w:rPr>
          <w:rStyle w:val="fontstyle01"/>
          <w:rFonts w:ascii="Times New Roman" w:hAnsi="Times New Roman" w:hint="default"/>
        </w:rPr>
        <w:t>Ngày 1</w:t>
      </w:r>
      <w:r>
        <w:rPr>
          <w:rStyle w:val="fontstyle01"/>
          <w:rFonts w:ascii="Times New Roman" w:hAnsi="Times New Roman" w:hint="default"/>
        </w:rPr>
        <w:t>5</w:t>
      </w:r>
      <w:r w:rsidRPr="00BE0DE6">
        <w:rPr>
          <w:rStyle w:val="fontstyle01"/>
          <w:rFonts w:ascii="Times New Roman" w:hAnsi="Times New Roman" w:hint="default"/>
        </w:rPr>
        <w:t>/5/2025, Bộ Tư pháp đã tổ chức thẩm định dự thảo Nghị định, Bộ</w:t>
      </w:r>
      <w:r w:rsidR="00B875F2">
        <w:rPr>
          <w:rStyle w:val="fontstyle01"/>
          <w:rFonts w:ascii="Times New Roman" w:hAnsi="Times New Roman" w:hint="default"/>
        </w:rPr>
        <w:t xml:space="preserve"> Giáo dục và Đào tạo đã</w:t>
      </w:r>
      <w:r w:rsidRPr="00BE0DE6">
        <w:rPr>
          <w:rStyle w:val="fontstyle01"/>
          <w:rFonts w:ascii="Times New Roman" w:hAnsi="Times New Roman" w:hint="default"/>
        </w:rPr>
        <w:t xml:space="preserve"> tiếp thu hoàn thiện Nghị định để trình Chính phủ ký ban hành theo đúng tiến độ</w:t>
      </w:r>
      <w:r>
        <w:rPr>
          <w:rStyle w:val="fontstyle01"/>
          <w:rFonts w:ascii="Times New Roman" w:hAnsi="Times New Roman" w:hint="default"/>
        </w:rPr>
        <w:t>. Tuy nhiên,</w:t>
      </w:r>
      <w:r w:rsidRPr="00BE0DE6">
        <w:rPr>
          <w:rStyle w:val="fontstyle01"/>
          <w:rFonts w:ascii="Times New Roman" w:hAnsi="Times New Roman" w:hint="default"/>
        </w:rPr>
        <w:t xml:space="preserve"> ngày 17/5/2025 Chính phủ ban hành Kế hoạch 447/KH-CP</w:t>
      </w:r>
      <w:r>
        <w:rPr>
          <w:rStyle w:val="fontstyle01"/>
          <w:rFonts w:ascii="Times New Roman" w:hAnsi="Times New Roman" w:hint="default"/>
        </w:rPr>
        <w:t xml:space="preserve"> nêu trên</w:t>
      </w:r>
      <w:r w:rsidR="00B875F2">
        <w:rPr>
          <w:rStyle w:val="fontstyle01"/>
          <w:rFonts w:ascii="Times New Roman" w:hAnsi="Times New Roman" w:hint="default"/>
        </w:rPr>
        <w:t>. T</w:t>
      </w:r>
      <w:r>
        <w:rPr>
          <w:rStyle w:val="fontstyle01"/>
          <w:rFonts w:ascii="Times New Roman" w:hAnsi="Times New Roman" w:hint="default"/>
        </w:rPr>
        <w:t>heo đó,</w:t>
      </w:r>
      <w:r w:rsidRPr="00BE0DE6">
        <w:rPr>
          <w:rStyle w:val="fontstyle01"/>
          <w:rFonts w:ascii="Times New Roman" w:hAnsi="Times New Roman" w:hint="default"/>
        </w:rPr>
        <w:t xml:space="preserve"> </w:t>
      </w:r>
      <w:r w:rsidR="00B875F2">
        <w:rPr>
          <w:rStyle w:val="fontstyle01"/>
          <w:rFonts w:ascii="Times New Roman" w:hAnsi="Times New Roman" w:hint="default"/>
        </w:rPr>
        <w:t>Chính phủ yêu cầu</w:t>
      </w:r>
      <w:r w:rsidRPr="00BE0DE6">
        <w:rPr>
          <w:rStyle w:val="fontstyle01"/>
          <w:rFonts w:ascii="Times New Roman" w:hAnsi="Times New Roman" w:hint="default"/>
        </w:rPr>
        <w:t xml:space="preserve"> các Bộ </w:t>
      </w:r>
      <w:r w:rsidR="00B875F2">
        <w:rPr>
          <w:rStyle w:val="fontstyle01"/>
          <w:rFonts w:ascii="Times New Roman" w:hAnsi="Times New Roman" w:hint="default"/>
        </w:rPr>
        <w:t xml:space="preserve">xây dựng và trình Chính phủ </w:t>
      </w:r>
      <w:r w:rsidRPr="00BE0DE6">
        <w:rPr>
          <w:rStyle w:val="fontstyle01"/>
          <w:rFonts w:ascii="Times New Roman" w:hAnsi="Times New Roman" w:hint="default"/>
        </w:rPr>
        <w:t>ban hành 02 Nghị định</w:t>
      </w:r>
      <w:r w:rsidR="00B875F2">
        <w:rPr>
          <w:rStyle w:val="fontstyle01"/>
          <w:rFonts w:ascii="Times New Roman" w:hAnsi="Times New Roman" w:hint="default"/>
        </w:rPr>
        <w:t xml:space="preserve"> </w:t>
      </w:r>
      <w:r w:rsidR="00B875F2">
        <w:rPr>
          <w:spacing w:val="-4"/>
          <w:sz w:val="28"/>
          <w:szCs w:val="28"/>
        </w:rPr>
        <w:t xml:space="preserve">về </w:t>
      </w:r>
      <w:r w:rsidR="00B875F2" w:rsidRPr="00BE0DE6">
        <w:rPr>
          <w:spacing w:val="-4"/>
          <w:sz w:val="28"/>
          <w:szCs w:val="28"/>
        </w:rPr>
        <w:t>phân cấp, phân quyền, phân định thẩm quyền gắn với thực hiện mô hình tổ chức chính quyền địa phương hai cấp</w:t>
      </w:r>
      <w:r w:rsidRPr="00BE0DE6">
        <w:rPr>
          <w:rFonts w:eastAsia="Calibri"/>
          <w:sz w:val="28"/>
          <w:szCs w:val="28"/>
        </w:rPr>
        <w:t>. Thời gian hoàn thành 19-23/5/2025.</w:t>
      </w:r>
    </w:p>
    <w:p w14:paraId="12D61403" w14:textId="77777777" w:rsidR="0080045F" w:rsidRPr="00B875F2" w:rsidRDefault="00B875F2" w:rsidP="006B6350">
      <w:pPr>
        <w:pStyle w:val="Default"/>
        <w:spacing w:before="120" w:after="120" w:line="259" w:lineRule="auto"/>
        <w:ind w:firstLine="720"/>
        <w:jc w:val="both"/>
        <w:rPr>
          <w:spacing w:val="-4"/>
          <w:sz w:val="28"/>
          <w:szCs w:val="28"/>
        </w:rPr>
      </w:pPr>
      <w:r>
        <w:rPr>
          <w:spacing w:val="-4"/>
          <w:sz w:val="28"/>
          <w:szCs w:val="28"/>
        </w:rPr>
        <w:t xml:space="preserve">Triển khai thực hiện </w:t>
      </w:r>
      <w:r w:rsidRPr="00BE0DE6">
        <w:rPr>
          <w:spacing w:val="-4"/>
          <w:sz w:val="28"/>
          <w:szCs w:val="28"/>
        </w:rPr>
        <w:t>Kế hoạch số 447/KH-CP</w:t>
      </w:r>
      <w:r w:rsidR="00DE70F8" w:rsidRPr="00BE0DE6">
        <w:rPr>
          <w:spacing w:val="-4"/>
          <w:sz w:val="28"/>
          <w:szCs w:val="28"/>
        </w:rPr>
        <w:t xml:space="preserve">, </w:t>
      </w:r>
      <w:r w:rsidR="00026089">
        <w:rPr>
          <w:spacing w:val="-4"/>
          <w:sz w:val="28"/>
          <w:szCs w:val="28"/>
        </w:rPr>
        <w:t xml:space="preserve">trên cơ sở dự thảo Nghị định đã được Bộ Tư pháp họp thẩm định, </w:t>
      </w:r>
      <w:r w:rsidR="00DE70F8" w:rsidRPr="00BE0DE6">
        <w:rPr>
          <w:spacing w:val="-4"/>
          <w:sz w:val="28"/>
          <w:szCs w:val="28"/>
        </w:rPr>
        <w:t>Bộ Giáo dục và Đào tạo</w:t>
      </w:r>
      <w:r w:rsidR="00C0420E" w:rsidRPr="00BE0DE6">
        <w:rPr>
          <w:spacing w:val="-4"/>
          <w:sz w:val="28"/>
          <w:szCs w:val="28"/>
        </w:rPr>
        <w:t xml:space="preserve"> </w:t>
      </w:r>
      <w:r w:rsidR="0080045F">
        <w:rPr>
          <w:spacing w:val="-4"/>
          <w:sz w:val="28"/>
          <w:szCs w:val="28"/>
        </w:rPr>
        <w:t>đã</w:t>
      </w:r>
      <w:r w:rsidR="00026089">
        <w:rPr>
          <w:spacing w:val="-4"/>
          <w:sz w:val="28"/>
          <w:szCs w:val="28"/>
        </w:rPr>
        <w:t xml:space="preserve"> tách nội dung và</w:t>
      </w:r>
      <w:r w:rsidR="0080045F">
        <w:rPr>
          <w:spacing w:val="-4"/>
          <w:sz w:val="28"/>
          <w:szCs w:val="28"/>
        </w:rPr>
        <w:t xml:space="preserve"> </w:t>
      </w:r>
      <w:r w:rsidR="00DE70F8" w:rsidRPr="00BE0DE6">
        <w:rPr>
          <w:spacing w:val="-4"/>
          <w:sz w:val="28"/>
          <w:szCs w:val="28"/>
        </w:rPr>
        <w:t>triển khai xây dựng</w:t>
      </w:r>
      <w:r w:rsidR="0080045F">
        <w:rPr>
          <w:spacing w:val="-4"/>
          <w:sz w:val="28"/>
          <w:szCs w:val="28"/>
        </w:rPr>
        <w:t xml:space="preserve"> 02</w:t>
      </w:r>
      <w:r w:rsidR="00DE70F8" w:rsidRPr="00BE0DE6">
        <w:rPr>
          <w:spacing w:val="-4"/>
          <w:sz w:val="28"/>
          <w:szCs w:val="28"/>
        </w:rPr>
        <w:t xml:space="preserve"> dự thảo </w:t>
      </w:r>
      <w:r w:rsidR="0080045F" w:rsidRPr="0080045F">
        <w:rPr>
          <w:sz w:val="28"/>
          <w:szCs w:val="28"/>
          <w:lang w:val="vi-VN"/>
        </w:rPr>
        <w:t xml:space="preserve">Nghị định </w:t>
      </w:r>
      <w:r w:rsidR="0080045F" w:rsidRPr="0080045F">
        <w:rPr>
          <w:bCs/>
          <w:sz w:val="28"/>
          <w:szCs w:val="28"/>
          <w:lang w:eastAsia="en-AU"/>
        </w:rPr>
        <w:t xml:space="preserve">quy định về phân định thẩm quyền của chính quyền địa phương hai cấp trong lĩnh vực </w:t>
      </w:r>
      <w:r w:rsidR="0080045F" w:rsidRPr="0080045F">
        <w:rPr>
          <w:sz w:val="28"/>
          <w:szCs w:val="28"/>
          <w:lang w:eastAsia="en-AU"/>
        </w:rPr>
        <w:t>quản lý nhà nước của Bộ Giáo dục và Đào tạo</w:t>
      </w:r>
      <w:r w:rsidR="00026089">
        <w:rPr>
          <w:sz w:val="28"/>
          <w:szCs w:val="28"/>
          <w:lang w:eastAsia="en-AU"/>
        </w:rPr>
        <w:t xml:space="preserve"> và</w:t>
      </w:r>
      <w:r w:rsidR="0080045F">
        <w:rPr>
          <w:sz w:val="28"/>
          <w:szCs w:val="28"/>
          <w:lang w:eastAsia="en-AU"/>
        </w:rPr>
        <w:t xml:space="preserve"> dự thảo </w:t>
      </w:r>
      <w:r w:rsidR="0080045F" w:rsidRPr="0080045F">
        <w:rPr>
          <w:iCs/>
          <w:sz w:val="28"/>
          <w:szCs w:val="28"/>
          <w:lang w:val="vi-VN"/>
        </w:rPr>
        <w:t xml:space="preserve">Nghị định quy định </w:t>
      </w:r>
      <w:r w:rsidR="0080045F" w:rsidRPr="0080045F">
        <w:rPr>
          <w:iCs/>
          <w:sz w:val="28"/>
          <w:szCs w:val="28"/>
        </w:rPr>
        <w:t>về phân cấp, phân quyền trong lĩnh vực giáo dục</w:t>
      </w:r>
      <w:r w:rsidR="0080045F">
        <w:rPr>
          <w:iCs/>
          <w:sz w:val="28"/>
          <w:szCs w:val="28"/>
        </w:rPr>
        <w:t>.</w:t>
      </w:r>
    </w:p>
    <w:p w14:paraId="39CA6DB7" w14:textId="77777777" w:rsidR="00C463FF" w:rsidRPr="006D1AFA" w:rsidRDefault="00C463FF" w:rsidP="006B6350">
      <w:pPr>
        <w:pStyle w:val="Default"/>
        <w:spacing w:before="120" w:after="120" w:line="259" w:lineRule="auto"/>
        <w:ind w:firstLine="720"/>
        <w:jc w:val="both"/>
        <w:rPr>
          <w:iCs/>
          <w:spacing w:val="-6"/>
          <w:sz w:val="28"/>
          <w:szCs w:val="28"/>
        </w:rPr>
      </w:pPr>
      <w:r w:rsidRPr="006D1AFA">
        <w:rPr>
          <w:iCs/>
          <w:spacing w:val="-6"/>
          <w:sz w:val="28"/>
          <w:szCs w:val="28"/>
        </w:rPr>
        <w:t xml:space="preserve">Ngày 21/5/2025, Bộ Giáo dục và Đào tạo đã có Công văn số 2461/BGDĐT-TCCB gửi Bộ Tư pháp về việc </w:t>
      </w:r>
      <w:r w:rsidRPr="006D1AFA">
        <w:rPr>
          <w:rFonts w:eastAsia="Times New Roman"/>
          <w:spacing w:val="-6"/>
          <w:sz w:val="28"/>
          <w:szCs w:val="28"/>
        </w:rPr>
        <w:t>Hồ sơ</w:t>
      </w:r>
      <w:r w:rsidR="00026089" w:rsidRPr="006D1AFA">
        <w:rPr>
          <w:rFonts w:eastAsia="Times New Roman"/>
          <w:spacing w:val="-6"/>
          <w:sz w:val="28"/>
          <w:szCs w:val="28"/>
        </w:rPr>
        <w:t xml:space="preserve"> 02 dự thảo</w:t>
      </w:r>
      <w:r w:rsidRPr="006D1AFA">
        <w:rPr>
          <w:rFonts w:eastAsia="Times New Roman"/>
          <w:spacing w:val="-6"/>
          <w:sz w:val="28"/>
          <w:szCs w:val="28"/>
        </w:rPr>
        <w:t xml:space="preserve"> </w:t>
      </w:r>
      <w:r w:rsidRPr="006D1AFA">
        <w:rPr>
          <w:spacing w:val="-6"/>
          <w:sz w:val="28"/>
          <w:szCs w:val="28"/>
        </w:rPr>
        <w:t xml:space="preserve">Nghị định </w:t>
      </w:r>
      <w:r w:rsidR="00026089" w:rsidRPr="006D1AFA">
        <w:rPr>
          <w:spacing w:val="-6"/>
          <w:sz w:val="28"/>
          <w:szCs w:val="28"/>
        </w:rPr>
        <w:t xml:space="preserve">nêu trên </w:t>
      </w:r>
      <w:r w:rsidRPr="006D1AFA">
        <w:rPr>
          <w:rFonts w:eastAsia="Times New Roman"/>
          <w:i/>
          <w:spacing w:val="-6"/>
          <w:sz w:val="28"/>
          <w:szCs w:val="28"/>
        </w:rPr>
        <w:t>(</w:t>
      </w:r>
      <w:r w:rsidRPr="006D1AFA">
        <w:rPr>
          <w:i/>
          <w:iCs/>
          <w:spacing w:val="-6"/>
          <w:sz w:val="28"/>
          <w:szCs w:val="28"/>
        </w:rPr>
        <w:t>kèm theo Tờ trình số 602/TTr-BGDĐT ngày 21/5/2025 của Bộ Giáo dục và Đào tạo)</w:t>
      </w:r>
      <w:r w:rsidRPr="006D1AFA">
        <w:rPr>
          <w:iCs/>
          <w:spacing w:val="-6"/>
          <w:sz w:val="28"/>
          <w:szCs w:val="28"/>
        </w:rPr>
        <w:t>.</w:t>
      </w:r>
    </w:p>
    <w:p w14:paraId="25DFC8EB" w14:textId="6470AA5F" w:rsidR="001F18B5" w:rsidRPr="001F18B5" w:rsidRDefault="00C463FF" w:rsidP="006B6350">
      <w:pPr>
        <w:pStyle w:val="Default"/>
        <w:spacing w:before="120" w:after="120" w:line="259" w:lineRule="auto"/>
        <w:ind w:firstLine="720"/>
        <w:jc w:val="both"/>
        <w:rPr>
          <w:iCs/>
          <w:sz w:val="28"/>
          <w:szCs w:val="28"/>
        </w:rPr>
      </w:pPr>
      <w:r w:rsidRPr="001F18B5">
        <w:rPr>
          <w:iCs/>
          <w:sz w:val="28"/>
          <w:szCs w:val="28"/>
        </w:rPr>
        <w:t xml:space="preserve">Ngày 23/5/2025, tại trụ sở Chính phủ, Phó Thủ tướng Chính phủ Lê Thành Long đã chủ trì cuộc họp </w:t>
      </w:r>
      <w:r w:rsidR="001F18B5" w:rsidRPr="001F18B5">
        <w:rPr>
          <w:iCs/>
          <w:sz w:val="28"/>
          <w:szCs w:val="28"/>
        </w:rPr>
        <w:t xml:space="preserve">với các Bộ Giáo dục và Đào tạo, Bộ Tư pháp, </w:t>
      </w:r>
      <w:r w:rsidR="001F18B5" w:rsidRPr="001F18B5">
        <w:rPr>
          <w:iCs/>
          <w:sz w:val="28"/>
          <w:szCs w:val="28"/>
        </w:rPr>
        <w:lastRenderedPageBreak/>
        <w:t xml:space="preserve">Bộ Nội vụ, Bộ Tài chính </w:t>
      </w:r>
      <w:r w:rsidRPr="001F18B5">
        <w:rPr>
          <w:iCs/>
          <w:sz w:val="28"/>
          <w:szCs w:val="28"/>
        </w:rPr>
        <w:t>về việc phân cấp, phân quyền trong lĩnh vực giáo dục và đào tạo</w:t>
      </w:r>
      <w:r w:rsidR="001F18B5" w:rsidRPr="001F18B5">
        <w:rPr>
          <w:iCs/>
          <w:sz w:val="28"/>
          <w:szCs w:val="28"/>
        </w:rPr>
        <w:t xml:space="preserve">. Tại cuộc họp nêu trên, Phó Thủ tướng Chính phủ Lê Thành Long đã chỉ đạo Bộ Giáo dục và Đào tạo </w:t>
      </w:r>
      <w:r w:rsidR="006B6350">
        <w:rPr>
          <w:iCs/>
          <w:sz w:val="28"/>
          <w:szCs w:val="28"/>
        </w:rPr>
        <w:t xml:space="preserve">phối hợp với các Bộ </w:t>
      </w:r>
      <w:r w:rsidR="001F18B5">
        <w:rPr>
          <w:iCs/>
          <w:sz w:val="28"/>
          <w:szCs w:val="28"/>
        </w:rPr>
        <w:t xml:space="preserve">khẩn trương hoàn thiện 02 dự thảo Nghị định nêu trên theo hướng dẫn của Bộ Tư pháp, trong đó cần </w:t>
      </w:r>
      <w:r w:rsidR="001F18B5" w:rsidRPr="001F18B5">
        <w:rPr>
          <w:iCs/>
          <w:sz w:val="28"/>
          <w:szCs w:val="28"/>
        </w:rPr>
        <w:t xml:space="preserve">đẩy mạnh phân cấp, phân quyền </w:t>
      </w:r>
      <w:r w:rsidR="001F18B5">
        <w:rPr>
          <w:iCs/>
          <w:sz w:val="28"/>
          <w:szCs w:val="28"/>
        </w:rPr>
        <w:t xml:space="preserve">nhiều </w:t>
      </w:r>
      <w:r w:rsidR="001F18B5" w:rsidRPr="001F18B5">
        <w:rPr>
          <w:iCs/>
          <w:sz w:val="28"/>
          <w:szCs w:val="28"/>
        </w:rPr>
        <w:t>hơn nữa</w:t>
      </w:r>
      <w:r w:rsidR="006B6350">
        <w:rPr>
          <w:iCs/>
          <w:sz w:val="28"/>
          <w:szCs w:val="28"/>
        </w:rPr>
        <w:t xml:space="preserve"> các nhiệm vụ thuộc chức năng quản lý nhà nước về giáo dục của Bộ</w:t>
      </w:r>
      <w:r w:rsidR="001F18B5" w:rsidRPr="001F18B5">
        <w:rPr>
          <w:iCs/>
          <w:sz w:val="28"/>
          <w:szCs w:val="28"/>
        </w:rPr>
        <w:t xml:space="preserve"> cho chính quyền địa phương hai cấp. Đồng thời, trên cơ </w:t>
      </w:r>
      <w:r w:rsidR="00377151">
        <w:rPr>
          <w:iCs/>
          <w:sz w:val="28"/>
          <w:szCs w:val="28"/>
        </w:rPr>
        <w:t xml:space="preserve">sở </w:t>
      </w:r>
      <w:r w:rsidR="001F18B5" w:rsidRPr="001F18B5">
        <w:rPr>
          <w:iCs/>
          <w:sz w:val="28"/>
          <w:szCs w:val="28"/>
        </w:rPr>
        <w:t xml:space="preserve">Tờ trình số 602/TTr-BGDĐT </w:t>
      </w:r>
      <w:r w:rsidR="006B6350" w:rsidRPr="001F18B5">
        <w:rPr>
          <w:iCs/>
          <w:sz w:val="28"/>
          <w:szCs w:val="28"/>
        </w:rPr>
        <w:t>Phó Thủ tướng Chính phủ Lê Thành Long</w:t>
      </w:r>
      <w:r w:rsidR="006B6350">
        <w:rPr>
          <w:iCs/>
          <w:sz w:val="28"/>
          <w:szCs w:val="28"/>
        </w:rPr>
        <w:t xml:space="preserve"> đã chỉ đạo Bộ Giáo dục và Đào tạo </w:t>
      </w:r>
      <w:r w:rsidR="001F18B5" w:rsidRPr="001F18B5">
        <w:rPr>
          <w:iCs/>
          <w:sz w:val="28"/>
          <w:szCs w:val="28"/>
        </w:rPr>
        <w:t xml:space="preserve">tách thành 02 Tờ trình cho 02 dự thảo Nghị định về </w:t>
      </w:r>
      <w:r w:rsidR="001F18B5" w:rsidRPr="001F18B5">
        <w:rPr>
          <w:sz w:val="28"/>
          <w:szCs w:val="28"/>
        </w:rPr>
        <w:t xml:space="preserve">phân quyền, phân cấp, phân định thẩm quyền gắn với việc thực hiện mô hình tổ chức chính quyền địa phương </w:t>
      </w:r>
      <w:r w:rsidR="00DE4CCA">
        <w:rPr>
          <w:sz w:val="28"/>
          <w:szCs w:val="28"/>
        </w:rPr>
        <w:t>hai</w:t>
      </w:r>
      <w:r w:rsidR="001F18B5" w:rsidRPr="001F18B5">
        <w:rPr>
          <w:sz w:val="28"/>
          <w:szCs w:val="28"/>
        </w:rPr>
        <w:t xml:space="preserve"> cấp để </w:t>
      </w:r>
      <w:r w:rsidR="001F18B5" w:rsidRPr="001F18B5">
        <w:rPr>
          <w:iCs/>
          <w:sz w:val="28"/>
          <w:szCs w:val="28"/>
        </w:rPr>
        <w:t>trình Chính phủ ban hành</w:t>
      </w:r>
      <w:r w:rsidR="00026089">
        <w:rPr>
          <w:iCs/>
          <w:sz w:val="28"/>
          <w:szCs w:val="28"/>
        </w:rPr>
        <w:t>, sau đó chuyển Bộ Tư pháp tổng hợp và có ý kiến thẩm định (không cần tổ chức thẩm định lại)</w:t>
      </w:r>
      <w:r w:rsidR="001F18B5" w:rsidRPr="001F18B5">
        <w:rPr>
          <w:iCs/>
          <w:sz w:val="28"/>
          <w:szCs w:val="28"/>
        </w:rPr>
        <w:t>.</w:t>
      </w:r>
    </w:p>
    <w:p w14:paraId="152BA522" w14:textId="77777777" w:rsidR="006B6350" w:rsidRDefault="001F18B5" w:rsidP="0080045F">
      <w:pPr>
        <w:pStyle w:val="Default"/>
        <w:spacing w:after="120" w:line="259" w:lineRule="auto"/>
        <w:ind w:firstLine="720"/>
        <w:jc w:val="both"/>
        <w:rPr>
          <w:iCs/>
          <w:sz w:val="28"/>
          <w:szCs w:val="28"/>
        </w:rPr>
      </w:pPr>
      <w:r w:rsidRPr="001F18B5">
        <w:rPr>
          <w:iCs/>
          <w:sz w:val="28"/>
          <w:szCs w:val="28"/>
        </w:rPr>
        <w:t xml:space="preserve"> Ngày 23/5/2025, Bộ Tư pháp đã có Công văn số 2891/BTP-PLHSHC gửi Bộ Giáo dục và Đào tạo về việc xây dựng, hoàn thiện </w:t>
      </w:r>
      <w:r w:rsidRPr="001F18B5">
        <w:rPr>
          <w:sz w:val="28"/>
          <w:szCs w:val="28"/>
        </w:rPr>
        <w:t xml:space="preserve">Nghị định về phân quyền, phân cấp, phân định thẩm quyền gắn với việc thực hiện mô hình tổ chức chính quyền địa phương </w:t>
      </w:r>
      <w:r w:rsidR="00DE4CCA">
        <w:rPr>
          <w:sz w:val="28"/>
          <w:szCs w:val="28"/>
        </w:rPr>
        <w:t>hai</w:t>
      </w:r>
      <w:r w:rsidRPr="001F18B5">
        <w:rPr>
          <w:sz w:val="28"/>
          <w:szCs w:val="28"/>
        </w:rPr>
        <w:t xml:space="preserve"> cấp </w:t>
      </w:r>
      <w:r w:rsidRPr="00B875F2">
        <w:rPr>
          <w:i/>
          <w:sz w:val="28"/>
          <w:szCs w:val="28"/>
        </w:rPr>
        <w:t xml:space="preserve">(có mẫu </w:t>
      </w:r>
      <w:r w:rsidR="00B875F2">
        <w:rPr>
          <w:i/>
          <w:sz w:val="28"/>
          <w:szCs w:val="28"/>
        </w:rPr>
        <w:t xml:space="preserve">xây dựng các </w:t>
      </w:r>
      <w:r w:rsidRPr="00B875F2">
        <w:rPr>
          <w:i/>
          <w:sz w:val="28"/>
          <w:szCs w:val="28"/>
        </w:rPr>
        <w:t>Nghị định kèm theo)</w:t>
      </w:r>
      <w:r w:rsidRPr="001F18B5">
        <w:rPr>
          <w:sz w:val="28"/>
          <w:szCs w:val="28"/>
        </w:rPr>
        <w:t>.</w:t>
      </w:r>
      <w:r w:rsidR="00026089">
        <w:rPr>
          <w:sz w:val="28"/>
          <w:szCs w:val="28"/>
        </w:rPr>
        <w:t xml:space="preserve"> </w:t>
      </w:r>
      <w:r w:rsidR="006B6350">
        <w:rPr>
          <w:sz w:val="28"/>
          <w:szCs w:val="28"/>
        </w:rPr>
        <w:t xml:space="preserve">Thực hiện </w:t>
      </w:r>
      <w:r w:rsidR="00026089">
        <w:rPr>
          <w:sz w:val="28"/>
          <w:szCs w:val="28"/>
        </w:rPr>
        <w:t xml:space="preserve">ý kiến chỉ đạo của Phó Thủ tướng tại cuộc họp nêu trên và </w:t>
      </w:r>
      <w:r w:rsidR="006B6350" w:rsidRPr="001F18B5">
        <w:rPr>
          <w:iCs/>
          <w:sz w:val="28"/>
          <w:szCs w:val="28"/>
        </w:rPr>
        <w:t>Công văn số 2891/BTP-PLHSHC</w:t>
      </w:r>
      <w:r w:rsidR="006B6350">
        <w:rPr>
          <w:iCs/>
          <w:sz w:val="28"/>
          <w:szCs w:val="28"/>
        </w:rPr>
        <w:t xml:space="preserve">, Bộ Giáo dục và Đào tạo đã hoàn thiện Hồ sơ dự thảo </w:t>
      </w:r>
      <w:r w:rsidR="00DE4CCA">
        <w:rPr>
          <w:iCs/>
          <w:sz w:val="28"/>
          <w:szCs w:val="28"/>
        </w:rPr>
        <w:t>Tờ trình và các Nghị định như sau:</w:t>
      </w:r>
    </w:p>
    <w:p w14:paraId="466AC0F3" w14:textId="77777777" w:rsidR="00DE4CCA" w:rsidRDefault="00DE4CCA" w:rsidP="0080045F">
      <w:pPr>
        <w:pStyle w:val="Default"/>
        <w:spacing w:after="120" w:line="259" w:lineRule="auto"/>
        <w:ind w:firstLine="720"/>
        <w:jc w:val="both"/>
        <w:rPr>
          <w:iCs/>
          <w:sz w:val="28"/>
          <w:szCs w:val="28"/>
        </w:rPr>
      </w:pPr>
      <w:r>
        <w:rPr>
          <w:iCs/>
          <w:sz w:val="28"/>
          <w:szCs w:val="28"/>
        </w:rPr>
        <w:t>(1) T</w:t>
      </w:r>
      <w:r w:rsidRPr="00DE4CCA">
        <w:rPr>
          <w:iCs/>
          <w:sz w:val="28"/>
          <w:szCs w:val="28"/>
        </w:rPr>
        <w:t>ờ trình số 656/TTr-BGDDT ngày 28/5/2025 của Bộ Giáo dục và Đào tạo về việc ban hành Nghị định quy định về phân định thẩm quyền của chính quyền địa phương hai cấp trong lĩnh vực quản lý nhà nước của Bộ Giáo dục và Đào tạo</w:t>
      </w:r>
      <w:r>
        <w:rPr>
          <w:iCs/>
          <w:sz w:val="28"/>
          <w:szCs w:val="28"/>
        </w:rPr>
        <w:t xml:space="preserve"> </w:t>
      </w:r>
      <w:r w:rsidRPr="00DE4CCA">
        <w:rPr>
          <w:i/>
          <w:iCs/>
          <w:sz w:val="28"/>
          <w:szCs w:val="28"/>
        </w:rPr>
        <w:t>(có dự thảo Nghị định kèm theo)</w:t>
      </w:r>
      <w:r>
        <w:rPr>
          <w:iCs/>
          <w:sz w:val="28"/>
          <w:szCs w:val="28"/>
        </w:rPr>
        <w:t>.</w:t>
      </w:r>
      <w:bookmarkStart w:id="0" w:name="_GoBack"/>
      <w:bookmarkEnd w:id="0"/>
    </w:p>
    <w:p w14:paraId="0878FB94" w14:textId="77777777" w:rsidR="00DE4CCA" w:rsidRPr="00DE4CCA" w:rsidRDefault="00DE4CCA" w:rsidP="0080045F">
      <w:pPr>
        <w:pStyle w:val="Default"/>
        <w:spacing w:after="120" w:line="259" w:lineRule="auto"/>
        <w:ind w:firstLine="720"/>
        <w:jc w:val="both"/>
        <w:rPr>
          <w:iCs/>
          <w:sz w:val="28"/>
          <w:szCs w:val="28"/>
        </w:rPr>
      </w:pPr>
      <w:r>
        <w:rPr>
          <w:iCs/>
          <w:sz w:val="28"/>
          <w:szCs w:val="28"/>
        </w:rPr>
        <w:t xml:space="preserve">(2) </w:t>
      </w:r>
      <w:r w:rsidRPr="00DE4CCA">
        <w:rPr>
          <w:iCs/>
          <w:sz w:val="28"/>
          <w:szCs w:val="28"/>
        </w:rPr>
        <w:t>Tờ trình số 657/TTr-BGDDT ngày 28/5/2025 của Bộ Giáo dục và Đào tạo về việc ban hành Nghị định quy định về phân cấp, phân quyền trong lĩnh vực giáo dục</w:t>
      </w:r>
      <w:r>
        <w:rPr>
          <w:iCs/>
          <w:sz w:val="28"/>
          <w:szCs w:val="28"/>
        </w:rPr>
        <w:t xml:space="preserve"> </w:t>
      </w:r>
      <w:r w:rsidRPr="00DE4CCA">
        <w:rPr>
          <w:i/>
          <w:iCs/>
          <w:sz w:val="28"/>
          <w:szCs w:val="28"/>
        </w:rPr>
        <w:t>(có dự thảo Nghị định kèm theo)</w:t>
      </w:r>
      <w:r>
        <w:rPr>
          <w:iCs/>
          <w:sz w:val="28"/>
          <w:szCs w:val="28"/>
        </w:rPr>
        <w:t>.</w:t>
      </w:r>
    </w:p>
    <w:p w14:paraId="24581351" w14:textId="4351C43E" w:rsidR="00DE4CCA" w:rsidRDefault="00DE70F8" w:rsidP="007B0917">
      <w:pPr>
        <w:pStyle w:val="Default"/>
        <w:spacing w:before="120" w:after="120" w:line="264" w:lineRule="auto"/>
        <w:ind w:firstLine="720"/>
        <w:jc w:val="both"/>
        <w:rPr>
          <w:spacing w:val="-4"/>
          <w:sz w:val="28"/>
          <w:szCs w:val="28"/>
        </w:rPr>
      </w:pPr>
      <w:r w:rsidRPr="00BE0DE6">
        <w:rPr>
          <w:spacing w:val="-4"/>
          <w:sz w:val="28"/>
          <w:szCs w:val="28"/>
        </w:rPr>
        <w:t>Bộ Giáo dục và Đào tạo</w:t>
      </w:r>
      <w:r w:rsidR="00C21A4E">
        <w:rPr>
          <w:spacing w:val="-4"/>
          <w:sz w:val="28"/>
          <w:szCs w:val="28"/>
        </w:rPr>
        <w:t xml:space="preserve"> kính</w:t>
      </w:r>
      <w:r w:rsidR="00122C70" w:rsidRPr="00BE0DE6">
        <w:rPr>
          <w:spacing w:val="-4"/>
          <w:sz w:val="28"/>
          <w:szCs w:val="28"/>
        </w:rPr>
        <w:t xml:space="preserve"> </w:t>
      </w:r>
      <w:r w:rsidR="00DE4CCA">
        <w:rPr>
          <w:spacing w:val="-4"/>
          <w:sz w:val="28"/>
          <w:szCs w:val="28"/>
        </w:rPr>
        <w:t>đề nghị Bộ Tư pháp</w:t>
      </w:r>
      <w:r w:rsidR="001007E0">
        <w:rPr>
          <w:spacing w:val="-4"/>
          <w:sz w:val="28"/>
          <w:szCs w:val="28"/>
        </w:rPr>
        <w:t xml:space="preserve"> tổ chức thẩm định</w:t>
      </w:r>
      <w:r w:rsidR="00026089">
        <w:rPr>
          <w:spacing w:val="-4"/>
          <w:sz w:val="28"/>
          <w:szCs w:val="28"/>
        </w:rPr>
        <w:t xml:space="preserve"> </w:t>
      </w:r>
      <w:r w:rsidR="000F20E1">
        <w:rPr>
          <w:spacing w:val="-4"/>
          <w:sz w:val="28"/>
          <w:szCs w:val="28"/>
        </w:rPr>
        <w:t>Hồ sơ</w:t>
      </w:r>
      <w:r w:rsidR="00026089">
        <w:rPr>
          <w:spacing w:val="-4"/>
          <w:sz w:val="28"/>
          <w:szCs w:val="28"/>
        </w:rPr>
        <w:t xml:space="preserve"> 02 Nghị định </w:t>
      </w:r>
      <w:r w:rsidR="00026089" w:rsidRPr="00552DD1">
        <w:rPr>
          <w:i/>
          <w:spacing w:val="-4"/>
          <w:sz w:val="28"/>
          <w:szCs w:val="28"/>
        </w:rPr>
        <w:t>(gửi kèm theo)</w:t>
      </w:r>
      <w:r w:rsidR="00D3281D">
        <w:rPr>
          <w:spacing w:val="-4"/>
          <w:sz w:val="28"/>
          <w:szCs w:val="28"/>
        </w:rPr>
        <w:t xml:space="preserve"> và </w:t>
      </w:r>
      <w:r w:rsidR="00F41E53">
        <w:rPr>
          <w:spacing w:val="-4"/>
          <w:sz w:val="28"/>
          <w:szCs w:val="28"/>
        </w:rPr>
        <w:t xml:space="preserve">hỗ trợ Bộ sớm </w:t>
      </w:r>
      <w:r w:rsidR="00DE4CCA">
        <w:rPr>
          <w:spacing w:val="-4"/>
          <w:sz w:val="28"/>
          <w:szCs w:val="28"/>
        </w:rPr>
        <w:t xml:space="preserve">có </w:t>
      </w:r>
      <w:r w:rsidR="00F41E53">
        <w:rPr>
          <w:spacing w:val="-4"/>
          <w:sz w:val="28"/>
          <w:szCs w:val="28"/>
        </w:rPr>
        <w:t>b</w:t>
      </w:r>
      <w:r w:rsidR="00DE4CCA">
        <w:rPr>
          <w:spacing w:val="-4"/>
          <w:sz w:val="28"/>
          <w:szCs w:val="28"/>
        </w:rPr>
        <w:t xml:space="preserve">áo cáo thẩm định Hồ sơ </w:t>
      </w:r>
      <w:r w:rsidR="00026089">
        <w:rPr>
          <w:spacing w:val="-4"/>
          <w:sz w:val="28"/>
          <w:szCs w:val="28"/>
        </w:rPr>
        <w:t>02</w:t>
      </w:r>
      <w:r w:rsidR="00DE4CCA">
        <w:rPr>
          <w:spacing w:val="-4"/>
          <w:sz w:val="28"/>
          <w:szCs w:val="28"/>
        </w:rPr>
        <w:t xml:space="preserve"> </w:t>
      </w:r>
      <w:r w:rsidR="00DE4CCA" w:rsidRPr="001F18B5">
        <w:rPr>
          <w:sz w:val="28"/>
          <w:szCs w:val="28"/>
        </w:rPr>
        <w:t xml:space="preserve">Nghị định </w:t>
      </w:r>
      <w:r w:rsidR="00DE4CCA">
        <w:rPr>
          <w:sz w:val="28"/>
          <w:szCs w:val="28"/>
        </w:rPr>
        <w:t>để Bộ Giáo dục và Đào tạo hoàn thiện Hồ sơ</w:t>
      </w:r>
      <w:r w:rsidR="00026089">
        <w:rPr>
          <w:sz w:val="28"/>
          <w:szCs w:val="28"/>
        </w:rPr>
        <w:t>,</w:t>
      </w:r>
      <w:r w:rsidR="00DE4CCA">
        <w:rPr>
          <w:sz w:val="28"/>
          <w:szCs w:val="28"/>
        </w:rPr>
        <w:t xml:space="preserve"> trình Chính phủ ban hành </w:t>
      </w:r>
      <w:r w:rsidR="00026089">
        <w:rPr>
          <w:sz w:val="28"/>
          <w:szCs w:val="28"/>
        </w:rPr>
        <w:t xml:space="preserve">trước 30/5/2025 </w:t>
      </w:r>
      <w:r w:rsidR="00DE4CCA">
        <w:rPr>
          <w:sz w:val="28"/>
          <w:szCs w:val="28"/>
        </w:rPr>
        <w:t>theo quy định.</w:t>
      </w:r>
    </w:p>
    <w:p w14:paraId="61E9C6E4" w14:textId="77777777" w:rsidR="00606B3E" w:rsidRPr="00620581" w:rsidRDefault="00606B3E" w:rsidP="009902E8">
      <w:pPr>
        <w:spacing w:before="120" w:after="240" w:line="240" w:lineRule="auto"/>
        <w:ind w:firstLine="720"/>
        <w:jc w:val="both"/>
        <w:rPr>
          <w:rFonts w:ascii="Times New Roman" w:hAnsi="Times New Roman" w:cs="Times New Roman"/>
          <w:sz w:val="28"/>
          <w:szCs w:val="28"/>
        </w:rPr>
      </w:pPr>
      <w:r w:rsidRPr="00620581">
        <w:rPr>
          <w:rFonts w:ascii="Times New Roman" w:hAnsi="Times New Roman" w:cs="Times New Roman"/>
          <w:sz w:val="28"/>
          <w:szCs w:val="28"/>
        </w:rPr>
        <w:t>Trân trọng</w:t>
      </w:r>
      <w:r w:rsidR="009D56F2">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606B3E" w:rsidRPr="00620581" w14:paraId="3B30712D" w14:textId="77777777" w:rsidTr="00606B3E">
        <w:tc>
          <w:tcPr>
            <w:tcW w:w="4508" w:type="dxa"/>
          </w:tcPr>
          <w:p w14:paraId="60800912" w14:textId="77777777" w:rsidR="00606B3E" w:rsidRPr="00620581" w:rsidRDefault="00606B3E" w:rsidP="00606B3E">
            <w:pPr>
              <w:jc w:val="both"/>
              <w:rPr>
                <w:rFonts w:ascii="Times New Roman" w:hAnsi="Times New Roman" w:cs="Times New Roman"/>
                <w:b/>
                <w:i/>
                <w:sz w:val="24"/>
                <w:szCs w:val="28"/>
              </w:rPr>
            </w:pPr>
            <w:r w:rsidRPr="00620581">
              <w:rPr>
                <w:rFonts w:ascii="Times New Roman" w:hAnsi="Times New Roman" w:cs="Times New Roman"/>
                <w:b/>
                <w:i/>
                <w:sz w:val="24"/>
                <w:szCs w:val="28"/>
              </w:rPr>
              <w:t>Nơi nhận:</w:t>
            </w:r>
          </w:p>
          <w:p w14:paraId="2AE8D520" w14:textId="77777777" w:rsidR="00606B3E" w:rsidRDefault="00606B3E" w:rsidP="00606B3E">
            <w:pPr>
              <w:jc w:val="both"/>
              <w:rPr>
                <w:rFonts w:ascii="Times New Roman" w:hAnsi="Times New Roman" w:cs="Times New Roman"/>
                <w:szCs w:val="28"/>
              </w:rPr>
            </w:pPr>
            <w:r w:rsidRPr="00620581">
              <w:rPr>
                <w:rFonts w:ascii="Times New Roman" w:hAnsi="Times New Roman" w:cs="Times New Roman"/>
                <w:szCs w:val="28"/>
              </w:rPr>
              <w:t>- Như trên;</w:t>
            </w:r>
          </w:p>
          <w:p w14:paraId="41450172" w14:textId="77777777" w:rsidR="000E77AF" w:rsidRDefault="000E77AF" w:rsidP="00606B3E">
            <w:pPr>
              <w:jc w:val="both"/>
              <w:rPr>
                <w:rFonts w:ascii="Times New Roman" w:hAnsi="Times New Roman" w:cs="Times New Roman"/>
                <w:szCs w:val="28"/>
              </w:rPr>
            </w:pPr>
            <w:r>
              <w:rPr>
                <w:rFonts w:ascii="Times New Roman" w:hAnsi="Times New Roman" w:cs="Times New Roman"/>
                <w:szCs w:val="28"/>
              </w:rPr>
              <w:t>- Thủ tướng Chính phủ (để b/c);</w:t>
            </w:r>
          </w:p>
          <w:p w14:paraId="0F553D92" w14:textId="77777777" w:rsidR="000E77AF" w:rsidRDefault="000E77AF" w:rsidP="00606B3E">
            <w:pPr>
              <w:jc w:val="both"/>
              <w:rPr>
                <w:rFonts w:ascii="Times New Roman" w:hAnsi="Times New Roman" w:cs="Times New Roman"/>
                <w:szCs w:val="28"/>
              </w:rPr>
            </w:pPr>
            <w:r>
              <w:rPr>
                <w:rFonts w:ascii="Times New Roman" w:hAnsi="Times New Roman" w:cs="Times New Roman"/>
                <w:szCs w:val="28"/>
              </w:rPr>
              <w:t>- Phó TTgCP Lê Thành Long (để b/c);</w:t>
            </w:r>
          </w:p>
          <w:p w14:paraId="5427C4A2" w14:textId="77777777" w:rsidR="00F41E53" w:rsidRDefault="00F41E53" w:rsidP="00F41E53">
            <w:pPr>
              <w:jc w:val="both"/>
              <w:rPr>
                <w:rFonts w:ascii="Times New Roman" w:hAnsi="Times New Roman" w:cs="Times New Roman"/>
                <w:szCs w:val="28"/>
              </w:rPr>
            </w:pPr>
            <w:r>
              <w:rPr>
                <w:rFonts w:ascii="Times New Roman" w:hAnsi="Times New Roman" w:cs="Times New Roman"/>
                <w:szCs w:val="28"/>
              </w:rPr>
              <w:t>- VPCP (để b/c);</w:t>
            </w:r>
          </w:p>
          <w:p w14:paraId="14AF5658" w14:textId="77777777" w:rsidR="00F41E53" w:rsidRDefault="00F41E53" w:rsidP="00606B3E">
            <w:pPr>
              <w:jc w:val="both"/>
              <w:rPr>
                <w:rFonts w:ascii="Times New Roman" w:hAnsi="Times New Roman" w:cs="Times New Roman"/>
                <w:szCs w:val="28"/>
              </w:rPr>
            </w:pPr>
            <w:r>
              <w:rPr>
                <w:rFonts w:ascii="Times New Roman" w:hAnsi="Times New Roman" w:cs="Times New Roman"/>
                <w:szCs w:val="28"/>
              </w:rPr>
              <w:t>- Bộ trưởng (để b/c);</w:t>
            </w:r>
          </w:p>
          <w:p w14:paraId="25901921" w14:textId="77777777" w:rsidR="00F41E53" w:rsidRDefault="00F41E53" w:rsidP="00606B3E">
            <w:pPr>
              <w:jc w:val="both"/>
              <w:rPr>
                <w:rFonts w:ascii="Times New Roman" w:hAnsi="Times New Roman" w:cs="Times New Roman"/>
                <w:szCs w:val="28"/>
              </w:rPr>
            </w:pPr>
            <w:r>
              <w:rPr>
                <w:rFonts w:ascii="Times New Roman" w:hAnsi="Times New Roman" w:cs="Times New Roman"/>
                <w:szCs w:val="28"/>
              </w:rPr>
              <w:t>- Các Thứ trưởng (để phối hợp);</w:t>
            </w:r>
          </w:p>
          <w:p w14:paraId="2420D271" w14:textId="77777777" w:rsidR="00F41E53" w:rsidRDefault="00F41E53" w:rsidP="00606B3E">
            <w:pPr>
              <w:jc w:val="both"/>
              <w:rPr>
                <w:rFonts w:ascii="Times New Roman" w:hAnsi="Times New Roman" w:cs="Times New Roman"/>
                <w:szCs w:val="28"/>
              </w:rPr>
            </w:pPr>
            <w:r>
              <w:rPr>
                <w:rFonts w:ascii="Times New Roman" w:hAnsi="Times New Roman" w:cs="Times New Roman"/>
                <w:szCs w:val="28"/>
              </w:rPr>
              <w:t>- Bộ Nội vụ (để phối hợp);</w:t>
            </w:r>
          </w:p>
          <w:p w14:paraId="1A360F85" w14:textId="77777777" w:rsidR="00F41E53" w:rsidRPr="00620581" w:rsidRDefault="00F41E53" w:rsidP="00606B3E">
            <w:pPr>
              <w:jc w:val="both"/>
              <w:rPr>
                <w:rFonts w:ascii="Times New Roman" w:hAnsi="Times New Roman" w:cs="Times New Roman"/>
                <w:szCs w:val="28"/>
              </w:rPr>
            </w:pPr>
            <w:r>
              <w:rPr>
                <w:rFonts w:ascii="Times New Roman" w:hAnsi="Times New Roman" w:cs="Times New Roman"/>
                <w:szCs w:val="28"/>
              </w:rPr>
              <w:t>- Vụ Pháp chế (để thực hiện);</w:t>
            </w:r>
          </w:p>
          <w:p w14:paraId="26FE2C52" w14:textId="77777777" w:rsidR="00606B3E" w:rsidRPr="00620581" w:rsidRDefault="00606B3E" w:rsidP="00606B3E">
            <w:pPr>
              <w:jc w:val="both"/>
              <w:rPr>
                <w:rFonts w:ascii="Times New Roman" w:hAnsi="Times New Roman" w:cs="Times New Roman"/>
                <w:sz w:val="28"/>
                <w:szCs w:val="28"/>
              </w:rPr>
            </w:pPr>
            <w:r w:rsidRPr="00620581">
              <w:rPr>
                <w:rFonts w:ascii="Times New Roman" w:hAnsi="Times New Roman" w:cs="Times New Roman"/>
                <w:szCs w:val="28"/>
              </w:rPr>
              <w:t>- Lưu: VT, TCCB.</w:t>
            </w:r>
          </w:p>
        </w:tc>
        <w:tc>
          <w:tcPr>
            <w:tcW w:w="4508" w:type="dxa"/>
          </w:tcPr>
          <w:p w14:paraId="7FF718CE" w14:textId="77777777" w:rsidR="00606B3E" w:rsidRPr="00F41E53" w:rsidRDefault="00F41E53" w:rsidP="00606B3E">
            <w:pPr>
              <w:jc w:val="center"/>
              <w:rPr>
                <w:rFonts w:ascii="Times New Roman" w:hAnsi="Times New Roman" w:cs="Times New Roman"/>
                <w:b/>
                <w:sz w:val="24"/>
                <w:szCs w:val="24"/>
              </w:rPr>
            </w:pPr>
            <w:r w:rsidRPr="00F41E53">
              <w:rPr>
                <w:rFonts w:ascii="Times New Roman" w:hAnsi="Times New Roman" w:cs="Times New Roman"/>
                <w:b/>
                <w:sz w:val="24"/>
                <w:szCs w:val="24"/>
              </w:rPr>
              <w:t xml:space="preserve">KT. </w:t>
            </w:r>
            <w:r w:rsidR="00606B3E" w:rsidRPr="00F41E53">
              <w:rPr>
                <w:rFonts w:ascii="Times New Roman" w:hAnsi="Times New Roman" w:cs="Times New Roman"/>
                <w:b/>
                <w:sz w:val="24"/>
                <w:szCs w:val="24"/>
              </w:rPr>
              <w:t>BỘ TRƯỞNG</w:t>
            </w:r>
          </w:p>
          <w:p w14:paraId="457FA0EE" w14:textId="77777777" w:rsidR="00F41E53" w:rsidRPr="00F41E53" w:rsidRDefault="00F41E53" w:rsidP="00606B3E">
            <w:pPr>
              <w:jc w:val="center"/>
              <w:rPr>
                <w:rFonts w:ascii="Times New Roman" w:hAnsi="Times New Roman" w:cs="Times New Roman"/>
                <w:b/>
                <w:sz w:val="24"/>
                <w:szCs w:val="24"/>
              </w:rPr>
            </w:pPr>
            <w:r w:rsidRPr="00F41E53">
              <w:rPr>
                <w:rFonts w:ascii="Times New Roman" w:hAnsi="Times New Roman" w:cs="Times New Roman"/>
                <w:b/>
                <w:sz w:val="24"/>
                <w:szCs w:val="24"/>
              </w:rPr>
              <w:t>THỨ TRƯỞNG</w:t>
            </w:r>
          </w:p>
          <w:p w14:paraId="4C4D9B4F" w14:textId="77777777" w:rsidR="00672085" w:rsidRPr="00F41E53" w:rsidRDefault="00672085" w:rsidP="00606B3E">
            <w:pPr>
              <w:jc w:val="center"/>
              <w:rPr>
                <w:rFonts w:ascii="Times New Roman" w:hAnsi="Times New Roman" w:cs="Times New Roman"/>
                <w:b/>
                <w:sz w:val="24"/>
                <w:szCs w:val="24"/>
              </w:rPr>
            </w:pPr>
          </w:p>
          <w:p w14:paraId="584BFF2A" w14:textId="77777777" w:rsidR="00672085" w:rsidRDefault="00672085" w:rsidP="00606B3E">
            <w:pPr>
              <w:jc w:val="center"/>
              <w:rPr>
                <w:rFonts w:ascii="Times New Roman" w:hAnsi="Times New Roman" w:cs="Times New Roman"/>
                <w:b/>
                <w:sz w:val="28"/>
                <w:szCs w:val="28"/>
              </w:rPr>
            </w:pPr>
          </w:p>
          <w:p w14:paraId="77BF00C5" w14:textId="05A47029" w:rsidR="00F41E53" w:rsidRDefault="00F41E53" w:rsidP="00606B3E">
            <w:pPr>
              <w:jc w:val="center"/>
              <w:rPr>
                <w:rFonts w:ascii="Times New Roman" w:hAnsi="Times New Roman" w:cs="Times New Roman"/>
                <w:b/>
                <w:sz w:val="28"/>
                <w:szCs w:val="28"/>
              </w:rPr>
            </w:pPr>
          </w:p>
          <w:p w14:paraId="106F7D82" w14:textId="77777777" w:rsidR="00B3064B" w:rsidRDefault="00B3064B" w:rsidP="00606B3E">
            <w:pPr>
              <w:jc w:val="center"/>
              <w:rPr>
                <w:rFonts w:ascii="Times New Roman" w:hAnsi="Times New Roman" w:cs="Times New Roman"/>
                <w:b/>
                <w:sz w:val="28"/>
                <w:szCs w:val="28"/>
              </w:rPr>
            </w:pPr>
          </w:p>
          <w:p w14:paraId="758D7847" w14:textId="77777777" w:rsidR="00672085" w:rsidRDefault="00672085" w:rsidP="00606B3E">
            <w:pPr>
              <w:jc w:val="center"/>
              <w:rPr>
                <w:rFonts w:ascii="Times New Roman" w:hAnsi="Times New Roman" w:cs="Times New Roman"/>
                <w:b/>
                <w:sz w:val="28"/>
                <w:szCs w:val="28"/>
              </w:rPr>
            </w:pPr>
          </w:p>
          <w:p w14:paraId="4F4C3F97" w14:textId="77777777" w:rsidR="00672085" w:rsidRPr="00620581" w:rsidRDefault="002137DD" w:rsidP="00606B3E">
            <w:pPr>
              <w:jc w:val="center"/>
              <w:rPr>
                <w:rFonts w:ascii="Times New Roman" w:hAnsi="Times New Roman" w:cs="Times New Roman"/>
                <w:sz w:val="28"/>
                <w:szCs w:val="28"/>
              </w:rPr>
            </w:pPr>
            <w:r>
              <w:rPr>
                <w:rFonts w:ascii="Times New Roman" w:hAnsi="Times New Roman" w:cs="Times New Roman"/>
                <w:b/>
                <w:sz w:val="28"/>
                <w:szCs w:val="28"/>
              </w:rPr>
              <w:t xml:space="preserve">Nguyễn </w:t>
            </w:r>
            <w:r w:rsidR="00F41E53">
              <w:rPr>
                <w:rFonts w:ascii="Times New Roman" w:hAnsi="Times New Roman" w:cs="Times New Roman"/>
                <w:b/>
                <w:sz w:val="28"/>
                <w:szCs w:val="28"/>
              </w:rPr>
              <w:t>Văn Phúc</w:t>
            </w:r>
          </w:p>
        </w:tc>
      </w:tr>
    </w:tbl>
    <w:p w14:paraId="4C72A5B6" w14:textId="77777777" w:rsidR="007137ED" w:rsidRPr="00B3064B" w:rsidRDefault="007137ED" w:rsidP="00DE4CCA">
      <w:pPr>
        <w:autoSpaceDE w:val="0"/>
        <w:autoSpaceDN w:val="0"/>
        <w:adjustRightInd w:val="0"/>
        <w:spacing w:after="0" w:line="240" w:lineRule="auto"/>
        <w:rPr>
          <w:rFonts w:ascii="AAAAAB+TimesNewRomanPSMT" w:hAnsi="AAAAAB+TimesNewRomanPSMT" w:cs="AAAAAB+TimesNewRomanPSMT"/>
          <w:color w:val="000000"/>
          <w:sz w:val="12"/>
          <w:szCs w:val="24"/>
        </w:rPr>
      </w:pPr>
    </w:p>
    <w:sectPr w:rsidR="007137ED" w:rsidRPr="00B3064B" w:rsidSect="007E2C0F">
      <w:headerReference w:type="default" r:id="rId7"/>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B40EE8" w14:textId="77777777" w:rsidR="00E5407A" w:rsidRDefault="00E5407A" w:rsidP="007E2C0F">
      <w:pPr>
        <w:spacing w:after="0" w:line="240" w:lineRule="auto"/>
      </w:pPr>
      <w:r>
        <w:separator/>
      </w:r>
    </w:p>
  </w:endnote>
  <w:endnote w:type="continuationSeparator" w:id="0">
    <w:p w14:paraId="4C02755F" w14:textId="77777777" w:rsidR="00E5407A" w:rsidRDefault="00E5407A" w:rsidP="007E2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AAAAAB+TimesNewRomanPSM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48E86A" w14:textId="77777777" w:rsidR="00E5407A" w:rsidRDefault="00E5407A" w:rsidP="007E2C0F">
      <w:pPr>
        <w:spacing w:after="0" w:line="240" w:lineRule="auto"/>
      </w:pPr>
      <w:r>
        <w:separator/>
      </w:r>
    </w:p>
  </w:footnote>
  <w:footnote w:type="continuationSeparator" w:id="0">
    <w:p w14:paraId="77294E4B" w14:textId="77777777" w:rsidR="00E5407A" w:rsidRDefault="00E5407A" w:rsidP="007E2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7688167"/>
      <w:docPartObj>
        <w:docPartGallery w:val="Page Numbers (Top of Page)"/>
        <w:docPartUnique/>
      </w:docPartObj>
    </w:sdtPr>
    <w:sdtEndPr>
      <w:rPr>
        <w:noProof/>
      </w:rPr>
    </w:sdtEndPr>
    <w:sdtContent>
      <w:p w14:paraId="78BEF13A" w14:textId="28C47FDA" w:rsidR="007E2C0F" w:rsidRDefault="007E2C0F">
        <w:pPr>
          <w:pStyle w:val="Header"/>
          <w:jc w:val="center"/>
        </w:pPr>
        <w:r w:rsidRPr="007E2C0F">
          <w:rPr>
            <w:rFonts w:ascii="Times New Roman" w:hAnsi="Times New Roman" w:cs="Times New Roman"/>
            <w:sz w:val="26"/>
            <w:szCs w:val="24"/>
          </w:rPr>
          <w:fldChar w:fldCharType="begin"/>
        </w:r>
        <w:r w:rsidRPr="007E2C0F">
          <w:rPr>
            <w:rFonts w:ascii="Times New Roman" w:hAnsi="Times New Roman" w:cs="Times New Roman"/>
            <w:sz w:val="26"/>
            <w:szCs w:val="24"/>
          </w:rPr>
          <w:instrText xml:space="preserve"> PAGE   \* MERGEFORMAT </w:instrText>
        </w:r>
        <w:r w:rsidRPr="007E2C0F">
          <w:rPr>
            <w:rFonts w:ascii="Times New Roman" w:hAnsi="Times New Roman" w:cs="Times New Roman"/>
            <w:sz w:val="26"/>
            <w:szCs w:val="24"/>
          </w:rPr>
          <w:fldChar w:fldCharType="separate"/>
        </w:r>
        <w:r w:rsidR="00552DD1">
          <w:rPr>
            <w:rFonts w:ascii="Times New Roman" w:hAnsi="Times New Roman" w:cs="Times New Roman"/>
            <w:noProof/>
            <w:sz w:val="26"/>
            <w:szCs w:val="24"/>
          </w:rPr>
          <w:t>2</w:t>
        </w:r>
        <w:r w:rsidRPr="007E2C0F">
          <w:rPr>
            <w:rFonts w:ascii="Times New Roman" w:hAnsi="Times New Roman" w:cs="Times New Roman"/>
            <w:noProof/>
            <w:sz w:val="26"/>
            <w:szCs w:val="24"/>
          </w:rPr>
          <w:fldChar w:fldCharType="end"/>
        </w:r>
      </w:p>
    </w:sdtContent>
  </w:sdt>
  <w:p w14:paraId="5039489D" w14:textId="77777777" w:rsidR="007E2C0F" w:rsidRDefault="007E2C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9B7"/>
    <w:rsid w:val="00001EF6"/>
    <w:rsid w:val="00026089"/>
    <w:rsid w:val="00032032"/>
    <w:rsid w:val="00046E02"/>
    <w:rsid w:val="000B1833"/>
    <w:rsid w:val="000C0893"/>
    <w:rsid w:val="000E77AF"/>
    <w:rsid w:val="000F20E1"/>
    <w:rsid w:val="000F3D78"/>
    <w:rsid w:val="001007E0"/>
    <w:rsid w:val="00117C4B"/>
    <w:rsid w:val="00122C70"/>
    <w:rsid w:val="0012555A"/>
    <w:rsid w:val="00143065"/>
    <w:rsid w:val="001B54A9"/>
    <w:rsid w:val="001E5402"/>
    <w:rsid w:val="001F18B5"/>
    <w:rsid w:val="002135F9"/>
    <w:rsid w:val="002137DD"/>
    <w:rsid w:val="00245F2B"/>
    <w:rsid w:val="002C7211"/>
    <w:rsid w:val="002E185F"/>
    <w:rsid w:val="00317584"/>
    <w:rsid w:val="003560C8"/>
    <w:rsid w:val="00366D31"/>
    <w:rsid w:val="003729A7"/>
    <w:rsid w:val="00377151"/>
    <w:rsid w:val="00382DFA"/>
    <w:rsid w:val="00387ECE"/>
    <w:rsid w:val="003A20AA"/>
    <w:rsid w:val="003B1585"/>
    <w:rsid w:val="003B5FD2"/>
    <w:rsid w:val="003B682C"/>
    <w:rsid w:val="003C1877"/>
    <w:rsid w:val="00401730"/>
    <w:rsid w:val="00451DF9"/>
    <w:rsid w:val="0046285B"/>
    <w:rsid w:val="00471767"/>
    <w:rsid w:val="004A20D2"/>
    <w:rsid w:val="004B4FD0"/>
    <w:rsid w:val="0051684D"/>
    <w:rsid w:val="00552732"/>
    <w:rsid w:val="00552DD1"/>
    <w:rsid w:val="00576FF5"/>
    <w:rsid w:val="005A5D3D"/>
    <w:rsid w:val="005C400C"/>
    <w:rsid w:val="00606B3E"/>
    <w:rsid w:val="00613687"/>
    <w:rsid w:val="00613C6E"/>
    <w:rsid w:val="00620581"/>
    <w:rsid w:val="00672085"/>
    <w:rsid w:val="006A1E02"/>
    <w:rsid w:val="006A7AB4"/>
    <w:rsid w:val="006B6350"/>
    <w:rsid w:val="006D1AFA"/>
    <w:rsid w:val="006F57CD"/>
    <w:rsid w:val="007137ED"/>
    <w:rsid w:val="0072709C"/>
    <w:rsid w:val="007339E0"/>
    <w:rsid w:val="007560EF"/>
    <w:rsid w:val="007B0917"/>
    <w:rsid w:val="007C2B54"/>
    <w:rsid w:val="007D1D9A"/>
    <w:rsid w:val="007D44CA"/>
    <w:rsid w:val="007E2C0F"/>
    <w:rsid w:val="007F59F7"/>
    <w:rsid w:val="0080045F"/>
    <w:rsid w:val="00803878"/>
    <w:rsid w:val="00832E6B"/>
    <w:rsid w:val="00853571"/>
    <w:rsid w:val="00867A02"/>
    <w:rsid w:val="008717C9"/>
    <w:rsid w:val="00876FBE"/>
    <w:rsid w:val="0089156A"/>
    <w:rsid w:val="008E70BE"/>
    <w:rsid w:val="00902BFE"/>
    <w:rsid w:val="00907199"/>
    <w:rsid w:val="00912AFB"/>
    <w:rsid w:val="009237DA"/>
    <w:rsid w:val="00925510"/>
    <w:rsid w:val="0093723C"/>
    <w:rsid w:val="009403A7"/>
    <w:rsid w:val="00961DF2"/>
    <w:rsid w:val="00982F3A"/>
    <w:rsid w:val="009902E8"/>
    <w:rsid w:val="00991EB3"/>
    <w:rsid w:val="00995E69"/>
    <w:rsid w:val="009B71F8"/>
    <w:rsid w:val="009D56F2"/>
    <w:rsid w:val="009F20FA"/>
    <w:rsid w:val="00A54D85"/>
    <w:rsid w:val="00A573C5"/>
    <w:rsid w:val="00AB0D3F"/>
    <w:rsid w:val="00AB278D"/>
    <w:rsid w:val="00AF5C54"/>
    <w:rsid w:val="00B21582"/>
    <w:rsid w:val="00B3064B"/>
    <w:rsid w:val="00B61DF8"/>
    <w:rsid w:val="00B67D4D"/>
    <w:rsid w:val="00B76208"/>
    <w:rsid w:val="00B875F2"/>
    <w:rsid w:val="00BD146C"/>
    <w:rsid w:val="00BE0DE6"/>
    <w:rsid w:val="00BF29B7"/>
    <w:rsid w:val="00C0420E"/>
    <w:rsid w:val="00C21A4E"/>
    <w:rsid w:val="00C463FF"/>
    <w:rsid w:val="00C5103A"/>
    <w:rsid w:val="00C663EE"/>
    <w:rsid w:val="00C90B1A"/>
    <w:rsid w:val="00CB447E"/>
    <w:rsid w:val="00CF055D"/>
    <w:rsid w:val="00D00872"/>
    <w:rsid w:val="00D2674E"/>
    <w:rsid w:val="00D3281D"/>
    <w:rsid w:val="00D43B38"/>
    <w:rsid w:val="00D47B96"/>
    <w:rsid w:val="00D560CD"/>
    <w:rsid w:val="00D7563A"/>
    <w:rsid w:val="00D9411A"/>
    <w:rsid w:val="00DA2595"/>
    <w:rsid w:val="00DC326D"/>
    <w:rsid w:val="00DE199C"/>
    <w:rsid w:val="00DE2AB4"/>
    <w:rsid w:val="00DE4CCA"/>
    <w:rsid w:val="00DE70F8"/>
    <w:rsid w:val="00E0365A"/>
    <w:rsid w:val="00E36A35"/>
    <w:rsid w:val="00E426C8"/>
    <w:rsid w:val="00E436A3"/>
    <w:rsid w:val="00E51C80"/>
    <w:rsid w:val="00E5407A"/>
    <w:rsid w:val="00EA1A15"/>
    <w:rsid w:val="00ED213D"/>
    <w:rsid w:val="00ED25A2"/>
    <w:rsid w:val="00F040C1"/>
    <w:rsid w:val="00F1676D"/>
    <w:rsid w:val="00F41E53"/>
    <w:rsid w:val="00F57061"/>
    <w:rsid w:val="00F71989"/>
    <w:rsid w:val="00F9466B"/>
    <w:rsid w:val="00FA5822"/>
    <w:rsid w:val="00FA77DA"/>
    <w:rsid w:val="00FB2C6C"/>
    <w:rsid w:val="00FD5D1E"/>
    <w:rsid w:val="00FD5F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EB8F9"/>
  <w15:docId w15:val="{92BC000E-CF2A-493D-8CF0-1368686B6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rsid w:val="00BF29B7"/>
    <w:pPr>
      <w:keepNext/>
      <w:keepLines/>
      <w:spacing w:before="480" w:after="120" w:line="276" w:lineRule="auto"/>
      <w:outlineLvl w:val="0"/>
    </w:pPr>
    <w:rPr>
      <w:rFonts w:ascii="Arial" w:eastAsia="Arial" w:hAnsi="Arial" w:cs="Arial"/>
      <w:b/>
      <w:sz w:val="48"/>
      <w:szCs w:val="48"/>
      <w:lang w:eastAsia="en-AU"/>
    </w:rPr>
  </w:style>
  <w:style w:type="paragraph" w:styleId="Heading2">
    <w:name w:val="heading 2"/>
    <w:basedOn w:val="Normal"/>
    <w:next w:val="Normal"/>
    <w:link w:val="Heading2Char"/>
    <w:rsid w:val="00BF29B7"/>
    <w:pPr>
      <w:keepNext/>
      <w:keepLines/>
      <w:spacing w:before="360" w:after="80" w:line="276" w:lineRule="auto"/>
      <w:outlineLvl w:val="1"/>
    </w:pPr>
    <w:rPr>
      <w:rFonts w:ascii="Arial" w:eastAsia="Arial" w:hAnsi="Arial" w:cs="Arial"/>
      <w:b/>
      <w:sz w:val="36"/>
      <w:szCs w:val="36"/>
      <w:lang w:eastAsia="en-AU"/>
    </w:rPr>
  </w:style>
  <w:style w:type="paragraph" w:styleId="Heading3">
    <w:name w:val="heading 3"/>
    <w:basedOn w:val="Normal"/>
    <w:next w:val="Normal"/>
    <w:link w:val="Heading3Char"/>
    <w:rsid w:val="00BF29B7"/>
    <w:pPr>
      <w:keepNext/>
      <w:keepLines/>
      <w:spacing w:before="280" w:after="80" w:line="276" w:lineRule="auto"/>
      <w:outlineLvl w:val="2"/>
    </w:pPr>
    <w:rPr>
      <w:rFonts w:ascii="Arial" w:eastAsia="Arial" w:hAnsi="Arial" w:cs="Arial"/>
      <w:b/>
      <w:sz w:val="28"/>
      <w:szCs w:val="28"/>
      <w:lang w:eastAsia="en-AU"/>
    </w:rPr>
  </w:style>
  <w:style w:type="paragraph" w:styleId="Heading4">
    <w:name w:val="heading 4"/>
    <w:basedOn w:val="Normal"/>
    <w:next w:val="Normal"/>
    <w:link w:val="Heading4Char"/>
    <w:rsid w:val="00BF29B7"/>
    <w:pPr>
      <w:keepNext/>
      <w:keepLines/>
      <w:spacing w:before="240" w:after="40" w:line="276" w:lineRule="auto"/>
      <w:outlineLvl w:val="3"/>
    </w:pPr>
    <w:rPr>
      <w:rFonts w:ascii="Arial" w:eastAsia="Arial" w:hAnsi="Arial" w:cs="Arial"/>
      <w:b/>
      <w:sz w:val="24"/>
      <w:szCs w:val="24"/>
      <w:lang w:eastAsia="en-AU"/>
    </w:rPr>
  </w:style>
  <w:style w:type="paragraph" w:styleId="Heading5">
    <w:name w:val="heading 5"/>
    <w:basedOn w:val="Normal"/>
    <w:next w:val="Normal"/>
    <w:link w:val="Heading5Char"/>
    <w:rsid w:val="00BF29B7"/>
    <w:pPr>
      <w:keepNext/>
      <w:keepLines/>
      <w:spacing w:before="220" w:after="40" w:line="276" w:lineRule="auto"/>
      <w:outlineLvl w:val="4"/>
    </w:pPr>
    <w:rPr>
      <w:rFonts w:ascii="Arial" w:eastAsia="Arial" w:hAnsi="Arial" w:cs="Arial"/>
      <w:b/>
      <w:lang w:eastAsia="en-AU"/>
    </w:rPr>
  </w:style>
  <w:style w:type="paragraph" w:styleId="Heading6">
    <w:name w:val="heading 6"/>
    <w:basedOn w:val="Normal"/>
    <w:next w:val="Normal"/>
    <w:link w:val="Heading6Char"/>
    <w:rsid w:val="00BF29B7"/>
    <w:pPr>
      <w:keepNext/>
      <w:keepLines/>
      <w:spacing w:before="200" w:after="40" w:line="276" w:lineRule="auto"/>
      <w:outlineLvl w:val="5"/>
    </w:pPr>
    <w:rPr>
      <w:rFonts w:ascii="Arial" w:eastAsia="Arial" w:hAnsi="Arial" w:cs="Arial"/>
      <w:b/>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29B7"/>
    <w:rPr>
      <w:rFonts w:ascii="Arial" w:eastAsia="Arial" w:hAnsi="Arial" w:cs="Arial"/>
      <w:b/>
      <w:sz w:val="48"/>
      <w:szCs w:val="48"/>
      <w:lang w:eastAsia="en-AU"/>
    </w:rPr>
  </w:style>
  <w:style w:type="character" w:customStyle="1" w:styleId="Heading2Char">
    <w:name w:val="Heading 2 Char"/>
    <w:basedOn w:val="DefaultParagraphFont"/>
    <w:link w:val="Heading2"/>
    <w:rsid w:val="00BF29B7"/>
    <w:rPr>
      <w:rFonts w:ascii="Arial" w:eastAsia="Arial" w:hAnsi="Arial" w:cs="Arial"/>
      <w:b/>
      <w:sz w:val="36"/>
      <w:szCs w:val="36"/>
      <w:lang w:eastAsia="en-AU"/>
    </w:rPr>
  </w:style>
  <w:style w:type="character" w:customStyle="1" w:styleId="Heading3Char">
    <w:name w:val="Heading 3 Char"/>
    <w:basedOn w:val="DefaultParagraphFont"/>
    <w:link w:val="Heading3"/>
    <w:rsid w:val="00BF29B7"/>
    <w:rPr>
      <w:rFonts w:ascii="Arial" w:eastAsia="Arial" w:hAnsi="Arial" w:cs="Arial"/>
      <w:b/>
      <w:sz w:val="28"/>
      <w:szCs w:val="28"/>
      <w:lang w:eastAsia="en-AU"/>
    </w:rPr>
  </w:style>
  <w:style w:type="character" w:customStyle="1" w:styleId="Heading4Char">
    <w:name w:val="Heading 4 Char"/>
    <w:basedOn w:val="DefaultParagraphFont"/>
    <w:link w:val="Heading4"/>
    <w:rsid w:val="00BF29B7"/>
    <w:rPr>
      <w:rFonts w:ascii="Arial" w:eastAsia="Arial" w:hAnsi="Arial" w:cs="Arial"/>
      <w:b/>
      <w:sz w:val="24"/>
      <w:szCs w:val="24"/>
      <w:lang w:eastAsia="en-AU"/>
    </w:rPr>
  </w:style>
  <w:style w:type="character" w:customStyle="1" w:styleId="Heading5Char">
    <w:name w:val="Heading 5 Char"/>
    <w:basedOn w:val="DefaultParagraphFont"/>
    <w:link w:val="Heading5"/>
    <w:rsid w:val="00BF29B7"/>
    <w:rPr>
      <w:rFonts w:ascii="Arial" w:eastAsia="Arial" w:hAnsi="Arial" w:cs="Arial"/>
      <w:b/>
      <w:lang w:eastAsia="en-AU"/>
    </w:rPr>
  </w:style>
  <w:style w:type="character" w:customStyle="1" w:styleId="Heading6Char">
    <w:name w:val="Heading 6 Char"/>
    <w:basedOn w:val="DefaultParagraphFont"/>
    <w:link w:val="Heading6"/>
    <w:rsid w:val="00BF29B7"/>
    <w:rPr>
      <w:rFonts w:ascii="Arial" w:eastAsia="Arial" w:hAnsi="Arial" w:cs="Arial"/>
      <w:b/>
      <w:sz w:val="20"/>
      <w:szCs w:val="20"/>
      <w:lang w:eastAsia="en-AU"/>
    </w:rPr>
  </w:style>
  <w:style w:type="paragraph" w:styleId="Title">
    <w:name w:val="Title"/>
    <w:basedOn w:val="Normal"/>
    <w:next w:val="Normal"/>
    <w:link w:val="TitleChar"/>
    <w:rsid w:val="00BF29B7"/>
    <w:pPr>
      <w:keepNext/>
      <w:keepLines/>
      <w:spacing w:before="480" w:after="120" w:line="276" w:lineRule="auto"/>
    </w:pPr>
    <w:rPr>
      <w:rFonts w:ascii="Arial" w:eastAsia="Arial" w:hAnsi="Arial" w:cs="Arial"/>
      <w:b/>
      <w:sz w:val="72"/>
      <w:szCs w:val="72"/>
      <w:lang w:eastAsia="en-AU"/>
    </w:rPr>
  </w:style>
  <w:style w:type="character" w:customStyle="1" w:styleId="TitleChar">
    <w:name w:val="Title Char"/>
    <w:basedOn w:val="DefaultParagraphFont"/>
    <w:link w:val="Title"/>
    <w:rsid w:val="00BF29B7"/>
    <w:rPr>
      <w:rFonts w:ascii="Arial" w:eastAsia="Arial" w:hAnsi="Arial" w:cs="Arial"/>
      <w:b/>
      <w:sz w:val="72"/>
      <w:szCs w:val="72"/>
      <w:lang w:eastAsia="en-AU"/>
    </w:rPr>
  </w:style>
  <w:style w:type="paragraph" w:styleId="Subtitle">
    <w:name w:val="Subtitle"/>
    <w:basedOn w:val="Normal"/>
    <w:next w:val="Normal"/>
    <w:link w:val="SubtitleChar"/>
    <w:rsid w:val="00BF29B7"/>
    <w:pPr>
      <w:keepNext/>
      <w:keepLines/>
      <w:spacing w:before="360" w:after="80" w:line="276" w:lineRule="auto"/>
    </w:pPr>
    <w:rPr>
      <w:rFonts w:ascii="Georgia" w:eastAsia="Georgia" w:hAnsi="Georgia" w:cs="Georgia"/>
      <w:i/>
      <w:color w:val="666666"/>
      <w:sz w:val="48"/>
      <w:szCs w:val="48"/>
      <w:lang w:eastAsia="en-AU"/>
    </w:rPr>
  </w:style>
  <w:style w:type="character" w:customStyle="1" w:styleId="SubtitleChar">
    <w:name w:val="Subtitle Char"/>
    <w:basedOn w:val="DefaultParagraphFont"/>
    <w:link w:val="Subtitle"/>
    <w:rsid w:val="00BF29B7"/>
    <w:rPr>
      <w:rFonts w:ascii="Georgia" w:eastAsia="Georgia" w:hAnsi="Georgia" w:cs="Georgia"/>
      <w:i/>
      <w:color w:val="666666"/>
      <w:sz w:val="48"/>
      <w:szCs w:val="48"/>
      <w:lang w:eastAsia="en-AU"/>
    </w:rPr>
  </w:style>
  <w:style w:type="paragraph" w:styleId="ListParagraph">
    <w:name w:val="List Paragraph"/>
    <w:basedOn w:val="Normal"/>
    <w:uiPriority w:val="34"/>
    <w:qFormat/>
    <w:rsid w:val="00BF29B7"/>
    <w:pPr>
      <w:spacing w:after="0" w:line="276" w:lineRule="auto"/>
      <w:ind w:left="720"/>
      <w:contextualSpacing/>
    </w:pPr>
    <w:rPr>
      <w:rFonts w:ascii="Arial" w:eastAsia="Arial" w:hAnsi="Arial" w:cs="Arial"/>
      <w:lang w:eastAsia="en-AU"/>
    </w:rPr>
  </w:style>
  <w:style w:type="table" w:styleId="TableGrid">
    <w:name w:val="Table Grid"/>
    <w:basedOn w:val="TableNormal"/>
    <w:uiPriority w:val="39"/>
    <w:rsid w:val="00BF29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link w:val="BodyText"/>
    <w:uiPriority w:val="99"/>
    <w:rsid w:val="00117C4B"/>
    <w:rPr>
      <w:rFonts w:ascii="Times New Roman" w:hAnsi="Times New Roman" w:cs="Times New Roman"/>
      <w:sz w:val="28"/>
      <w:szCs w:val="28"/>
      <w:shd w:val="clear" w:color="auto" w:fill="FFFFFF"/>
    </w:rPr>
  </w:style>
  <w:style w:type="paragraph" w:styleId="BodyText">
    <w:name w:val="Body Text"/>
    <w:basedOn w:val="Normal"/>
    <w:link w:val="BodyTextChar1"/>
    <w:uiPriority w:val="99"/>
    <w:qFormat/>
    <w:rsid w:val="00117C4B"/>
    <w:pPr>
      <w:widowControl w:val="0"/>
      <w:shd w:val="clear" w:color="auto" w:fill="FFFFFF"/>
      <w:spacing w:after="220" w:line="240" w:lineRule="auto"/>
      <w:ind w:firstLine="400"/>
    </w:pPr>
    <w:rPr>
      <w:rFonts w:ascii="Times New Roman" w:hAnsi="Times New Roman" w:cs="Times New Roman"/>
      <w:sz w:val="28"/>
      <w:szCs w:val="28"/>
    </w:rPr>
  </w:style>
  <w:style w:type="character" w:customStyle="1" w:styleId="BodyTextChar">
    <w:name w:val="Body Text Char"/>
    <w:basedOn w:val="DefaultParagraphFont"/>
    <w:uiPriority w:val="99"/>
    <w:semiHidden/>
    <w:rsid w:val="00117C4B"/>
  </w:style>
  <w:style w:type="paragraph" w:styleId="Header">
    <w:name w:val="header"/>
    <w:basedOn w:val="Normal"/>
    <w:link w:val="HeaderChar"/>
    <w:uiPriority w:val="99"/>
    <w:unhideWhenUsed/>
    <w:rsid w:val="007E2C0F"/>
    <w:pPr>
      <w:tabs>
        <w:tab w:val="center" w:pos="4513"/>
        <w:tab w:val="right" w:pos="9026"/>
      </w:tabs>
      <w:spacing w:after="0" w:line="240" w:lineRule="auto"/>
    </w:pPr>
  </w:style>
  <w:style w:type="character" w:customStyle="1" w:styleId="HeaderChar">
    <w:name w:val="Header Char"/>
    <w:basedOn w:val="DefaultParagraphFont"/>
    <w:link w:val="Header"/>
    <w:uiPriority w:val="99"/>
    <w:rsid w:val="007E2C0F"/>
  </w:style>
  <w:style w:type="paragraph" w:styleId="Footer">
    <w:name w:val="footer"/>
    <w:basedOn w:val="Normal"/>
    <w:link w:val="FooterChar"/>
    <w:uiPriority w:val="99"/>
    <w:unhideWhenUsed/>
    <w:rsid w:val="007E2C0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E2C0F"/>
  </w:style>
  <w:style w:type="paragraph" w:styleId="FootnoteText">
    <w:name w:val="footnote text"/>
    <w:basedOn w:val="Normal"/>
    <w:link w:val="FootnoteTextChar"/>
    <w:uiPriority w:val="99"/>
    <w:semiHidden/>
    <w:unhideWhenUsed/>
    <w:rsid w:val="00245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45F2B"/>
    <w:rPr>
      <w:sz w:val="20"/>
      <w:szCs w:val="20"/>
    </w:rPr>
  </w:style>
  <w:style w:type="character" w:styleId="FootnoteReference">
    <w:name w:val="footnote reference"/>
    <w:basedOn w:val="DefaultParagraphFont"/>
    <w:uiPriority w:val="99"/>
    <w:semiHidden/>
    <w:unhideWhenUsed/>
    <w:rsid w:val="00245F2B"/>
    <w:rPr>
      <w:vertAlign w:val="superscript"/>
    </w:rPr>
  </w:style>
  <w:style w:type="character" w:styleId="Hyperlink">
    <w:name w:val="Hyperlink"/>
    <w:rsid w:val="00FB2C6C"/>
    <w:rPr>
      <w:color w:val="0000FF"/>
      <w:u w:val="single"/>
    </w:rPr>
  </w:style>
  <w:style w:type="paragraph" w:styleId="BalloonText">
    <w:name w:val="Balloon Text"/>
    <w:basedOn w:val="Normal"/>
    <w:link w:val="BalloonTextChar"/>
    <w:uiPriority w:val="99"/>
    <w:semiHidden/>
    <w:unhideWhenUsed/>
    <w:rsid w:val="003C18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1877"/>
    <w:rPr>
      <w:rFonts w:ascii="Segoe UI" w:hAnsi="Segoe UI" w:cs="Segoe UI"/>
      <w:sz w:val="18"/>
      <w:szCs w:val="18"/>
    </w:rPr>
  </w:style>
  <w:style w:type="paragraph" w:customStyle="1" w:styleId="Default">
    <w:name w:val="Default"/>
    <w:rsid w:val="003C187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rsid w:val="00BE0DE6"/>
    <w:rPr>
      <w:rFonts w:ascii="TimesNewRomanPSMT" w:eastAsia="TimesNewRomanPSMT" w:hAnsi="TimesNewRomanPSMT" w:hint="eastAsia"/>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CBE53-8277-4548-B563-7D4D02BA9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TotalTime>
  <Pages>2</Pages>
  <Words>698</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105</cp:revision>
  <cp:lastPrinted>2025-05-28T09:36:00Z</cp:lastPrinted>
  <dcterms:created xsi:type="dcterms:W3CDTF">2025-05-02T02:56:00Z</dcterms:created>
  <dcterms:modified xsi:type="dcterms:W3CDTF">2025-05-28T10:05:00Z</dcterms:modified>
</cp:coreProperties>
</file>